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20D" w:rsidRPr="002F320D" w:rsidRDefault="00675965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м</w:t>
      </w:r>
      <w:r w:rsidR="002F320D" w:rsidRPr="002F320D">
        <w:rPr>
          <w:rFonts w:ascii="Times New Roman" w:eastAsia="Calibri" w:hAnsi="Times New Roman" w:cs="Times New Roman"/>
          <w:sz w:val="32"/>
          <w:szCs w:val="32"/>
          <w:lang w:eastAsia="en-US"/>
        </w:rPr>
        <w:t>униципальное автономное дошкольное образовательное учреждение детский сад №1 «Берёзка»</w:t>
      </w: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2F320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ПУБЛИЧНЫЙ ДОКЛАД</w:t>
      </w: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2017 - 2018</w:t>
      </w:r>
      <w:r w:rsidRPr="002F320D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учебный год</w:t>
      </w: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Default="002F320D" w:rsidP="002F32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F320D" w:rsidRPr="002F320D" w:rsidRDefault="002F320D" w:rsidP="002F3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F32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Светлогорск</w:t>
      </w:r>
    </w:p>
    <w:p w:rsidR="002F320D" w:rsidRDefault="002F320D" w:rsidP="002F320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32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 г.</w:t>
      </w:r>
    </w:p>
    <w:p w:rsidR="002024A0" w:rsidRPr="002F320D" w:rsidRDefault="00D36809" w:rsidP="002F320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24A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Публичный отчетный док</w:t>
      </w:r>
      <w:r w:rsidR="002024A0" w:rsidRPr="002024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лад заведующего </w:t>
      </w:r>
    </w:p>
    <w:p w:rsidR="00D36809" w:rsidRPr="002024A0" w:rsidRDefault="002024A0" w:rsidP="002024A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24A0">
        <w:rPr>
          <w:rFonts w:ascii="Times New Roman" w:hAnsi="Times New Roman" w:cs="Times New Roman"/>
          <w:b/>
          <w:sz w:val="28"/>
          <w:szCs w:val="28"/>
          <w:lang w:eastAsia="ru-RU"/>
        </w:rPr>
        <w:t>за 201</w:t>
      </w:r>
      <w:r w:rsidR="00D91C56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2024A0">
        <w:rPr>
          <w:rFonts w:ascii="Times New Roman" w:hAnsi="Times New Roman" w:cs="Times New Roman"/>
          <w:b/>
          <w:sz w:val="28"/>
          <w:szCs w:val="28"/>
          <w:lang w:eastAsia="ru-RU"/>
        </w:rPr>
        <w:t>-201</w:t>
      </w:r>
      <w:r w:rsidR="00D91C56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2024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</w:t>
      </w:r>
      <w:r w:rsidR="00D36809" w:rsidRPr="002024A0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</w:p>
    <w:p w:rsidR="002024A0" w:rsidRDefault="002024A0" w:rsidP="00D36809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36809" w:rsidRPr="00D36809" w:rsidRDefault="00D36809" w:rsidP="002024A0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Открытый публичный доклад нашего учреждения является формой отчета перед родителями, общественностью, органами местного самоуправления, государственны</w:t>
      </w:r>
      <w:r w:rsidR="002024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 струк</w:t>
      </w:r>
      <w:r w:rsidR="00D91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турами о деятельности МА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 д/с № 1</w:t>
      </w:r>
      <w:r w:rsidR="002024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«Березка»</w:t>
      </w:r>
      <w:r w:rsidR="00D91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прошедшем 2017-2018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году, об эффективном и результативном его функционировании. Доклад представляется ежегодно в начале очередного учебного года.</w:t>
      </w:r>
    </w:p>
    <w:p w:rsidR="002024A0" w:rsidRDefault="002024A0" w:rsidP="00D36809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4A0" w:rsidRDefault="00D36809" w:rsidP="002024A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024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Общая характеристика образовательного учреждения</w:t>
      </w:r>
    </w:p>
    <w:p w:rsidR="00A532D6" w:rsidRDefault="00A532D6" w:rsidP="002024A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024A0" w:rsidRDefault="002024A0" w:rsidP="002024A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D4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D91C56">
        <w:rPr>
          <w:rFonts w:ascii="Times New Roman" w:eastAsia="Times New Roman" w:hAnsi="Times New Roman" w:cs="Times New Roman"/>
          <w:sz w:val="24"/>
          <w:szCs w:val="24"/>
        </w:rPr>
        <w:t>автономное</w:t>
      </w:r>
      <w:r w:rsidRPr="007E5D44">
        <w:rPr>
          <w:rFonts w:ascii="Times New Roman" w:eastAsia="Times New Roman" w:hAnsi="Times New Roman" w:cs="Times New Roman"/>
          <w:sz w:val="24"/>
          <w:szCs w:val="24"/>
        </w:rPr>
        <w:t xml:space="preserve"> дошкольное учрежде</w:t>
      </w:r>
      <w:r w:rsidR="00D91C56">
        <w:rPr>
          <w:rFonts w:ascii="Times New Roman" w:eastAsia="Times New Roman" w:hAnsi="Times New Roman" w:cs="Times New Roman"/>
          <w:sz w:val="24"/>
          <w:szCs w:val="24"/>
        </w:rPr>
        <w:t>ние детский сад №1 «Березка» (МА</w:t>
      </w:r>
      <w:r w:rsidRPr="007E5D44">
        <w:rPr>
          <w:rFonts w:ascii="Times New Roman" w:eastAsia="Times New Roman" w:hAnsi="Times New Roman" w:cs="Times New Roman"/>
          <w:sz w:val="24"/>
          <w:szCs w:val="24"/>
        </w:rPr>
        <w:t xml:space="preserve">ДОУ д/с №1 «Березка») </w:t>
      </w:r>
      <w:r w:rsidRPr="007E5D44">
        <w:rPr>
          <w:rFonts w:ascii="Times New Roman" w:hAnsi="Times New Roman" w:cs="Times New Roman"/>
          <w:color w:val="000000"/>
          <w:sz w:val="24"/>
          <w:szCs w:val="24"/>
        </w:rPr>
        <w:t>функционирует с сентября 1948г.</w:t>
      </w:r>
      <w:r w:rsidRPr="007E5D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E5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D44">
        <w:rPr>
          <w:rFonts w:ascii="Times New Roman" w:hAnsi="Times New Roman" w:cs="Times New Roman"/>
          <w:color w:val="000000"/>
          <w:sz w:val="24"/>
          <w:szCs w:val="24"/>
        </w:rPr>
        <w:t>В следующем 20</w:t>
      </w:r>
      <w:r w:rsidR="00D91C56">
        <w:rPr>
          <w:rFonts w:ascii="Times New Roman" w:hAnsi="Times New Roman" w:cs="Times New Roman"/>
          <w:color w:val="000000"/>
          <w:sz w:val="24"/>
          <w:szCs w:val="24"/>
        </w:rPr>
        <w:t>18-2019</w:t>
      </w:r>
      <w:r w:rsidRPr="007E5D44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учреждение отметит свой </w:t>
      </w:r>
      <w:r w:rsidR="00D91C56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7E5D44">
        <w:rPr>
          <w:rFonts w:ascii="Times New Roman" w:hAnsi="Times New Roman" w:cs="Times New Roman"/>
          <w:color w:val="000000"/>
          <w:sz w:val="24"/>
          <w:szCs w:val="24"/>
        </w:rPr>
        <w:t xml:space="preserve">-летний юбилей. </w:t>
      </w:r>
    </w:p>
    <w:p w:rsidR="001C7047" w:rsidRPr="00EF45ED" w:rsidRDefault="00D91C56" w:rsidP="00EF45E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Учредителем МА</w:t>
      </w:r>
      <w:r w:rsidR="002024A0">
        <w:rPr>
          <w:rFonts w:ascii="Times New Roman" w:hAnsi="Times New Roman" w:cs="Times New Roman"/>
          <w:color w:val="000000"/>
          <w:sz w:val="24"/>
          <w:szCs w:val="24"/>
        </w:rPr>
        <w:t xml:space="preserve">ДОУ д/с №1 «Березка» является </w:t>
      </w:r>
      <w:r w:rsidR="005D65CB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«Светлогорский район».</w:t>
      </w:r>
      <w:r w:rsidR="00EF45ED" w:rsidRPr="00EF45ED">
        <w:rPr>
          <w:rFonts w:ascii="Times New Roman" w:hAnsi="Times New Roman" w:cs="Times New Roman"/>
          <w:sz w:val="28"/>
          <w:szCs w:val="28"/>
        </w:rPr>
        <w:t xml:space="preserve"> </w:t>
      </w:r>
      <w:r w:rsidR="00EF45ED" w:rsidRPr="00EF45ED">
        <w:rPr>
          <w:rFonts w:ascii="Times New Roman" w:hAnsi="Times New Roman" w:cs="Times New Roman"/>
          <w:sz w:val="24"/>
          <w:szCs w:val="24"/>
        </w:rPr>
        <w:t xml:space="preserve">Функции  и </w:t>
      </w:r>
      <w:r w:rsidR="00EF45ED">
        <w:rPr>
          <w:rFonts w:ascii="Times New Roman" w:hAnsi="Times New Roman" w:cs="Times New Roman"/>
          <w:sz w:val="24"/>
          <w:szCs w:val="24"/>
        </w:rPr>
        <w:t>полномочия  У</w:t>
      </w:r>
      <w:r w:rsidR="00EF45ED" w:rsidRPr="00EF45ED">
        <w:rPr>
          <w:rFonts w:ascii="Times New Roman" w:hAnsi="Times New Roman" w:cs="Times New Roman"/>
          <w:sz w:val="24"/>
          <w:szCs w:val="24"/>
        </w:rPr>
        <w:t>чредителя  в соответствии с федеральными  законами,  законами  Калининградской области,   нормативными  правовыми актами муниципального образования «Светлогорский район»  осуществляет администрация муниципального образования «Светлогорский район»</w:t>
      </w:r>
    </w:p>
    <w:p w:rsidR="002024A0" w:rsidRPr="007E5D44" w:rsidRDefault="001C7047" w:rsidP="002024A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Режим работы М</w:t>
      </w:r>
      <w:r w:rsidR="00D91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ДОУ: Пятидневная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неделя с 7:30ч. до 18:00ч.</w:t>
      </w:r>
      <w:r w:rsidR="00D91C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после 18.00 ч. функционирует дежурная группа.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24A0" w:rsidRPr="007E5D44" w:rsidRDefault="00D91C56" w:rsidP="00D91C56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2024A0" w:rsidRPr="007E5D44">
        <w:rPr>
          <w:rFonts w:ascii="Times New Roman" w:eastAsia="Times New Roman" w:hAnsi="Times New Roman" w:cs="Times New Roman"/>
          <w:sz w:val="24"/>
          <w:szCs w:val="24"/>
        </w:rPr>
        <w:t xml:space="preserve">ДОУ д/с </w:t>
      </w:r>
      <w:r w:rsidR="002024A0">
        <w:rPr>
          <w:rFonts w:ascii="Times New Roman" w:eastAsia="Times New Roman" w:hAnsi="Times New Roman" w:cs="Times New Roman"/>
          <w:sz w:val="24"/>
          <w:szCs w:val="24"/>
        </w:rPr>
        <w:t xml:space="preserve">№1 </w:t>
      </w:r>
      <w:r w:rsidR="002024A0" w:rsidRPr="007E5D44">
        <w:rPr>
          <w:rFonts w:ascii="Times New Roman" w:eastAsia="Times New Roman" w:hAnsi="Times New Roman" w:cs="Times New Roman"/>
          <w:sz w:val="24"/>
          <w:szCs w:val="24"/>
        </w:rPr>
        <w:t xml:space="preserve">«Березка» осуществляет свою деятельность на основании лицензии 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>39Л01 № 0000120, регистрационный № ДДО-1372, выданной Службой по контролю и надзору в сфере образования Калининградской области от 29.07.2014 г., срок действия бессрочно.</w:t>
      </w:r>
    </w:p>
    <w:p w:rsidR="002024A0" w:rsidRPr="007E5D44" w:rsidRDefault="00D91C56" w:rsidP="002024A0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Здание МА</w:t>
      </w:r>
      <w:r w:rsidR="002024A0" w:rsidRPr="007E5D44">
        <w:rPr>
          <w:rFonts w:ascii="Times New Roman" w:eastAsia="Times New Roman" w:hAnsi="Times New Roman" w:cs="Times New Roman"/>
          <w:sz w:val="24"/>
          <w:szCs w:val="24"/>
        </w:rPr>
        <w:t xml:space="preserve">ДОУ д/с №1 «Березка» по адресам: Калининградский пр-т, д.70расположены в курортной части г. Светлогорска в непосредственной близости к морю и культурным объектам. </w:t>
      </w:r>
    </w:p>
    <w:p w:rsidR="002024A0" w:rsidRPr="007E5D44" w:rsidRDefault="002024A0" w:rsidP="002024A0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44">
        <w:rPr>
          <w:rFonts w:ascii="Times New Roman" w:eastAsia="Times New Roman" w:hAnsi="Times New Roman" w:cs="Times New Roman"/>
          <w:sz w:val="24"/>
          <w:szCs w:val="24"/>
        </w:rPr>
        <w:t>Детский сад располагает большой зеленой территорией отличающейся видовым разнообразием различных деревьев, кустарников, цветов. На территории учреждения имеются стадион,  цветники, клумбы.</w:t>
      </w:r>
    </w:p>
    <w:p w:rsidR="002024A0" w:rsidRPr="007E5D44" w:rsidRDefault="002024A0" w:rsidP="002024A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4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E5D44">
        <w:rPr>
          <w:rFonts w:ascii="Times New Roman" w:eastAsia="Times New Roman" w:hAnsi="Times New Roman" w:cs="Times New Roman"/>
          <w:sz w:val="24"/>
          <w:szCs w:val="24"/>
        </w:rPr>
        <w:tab/>
        <w:t>Муниципальное бюджетное дошкольное образовательное учреждение детский сад №1 «Березка»</w:t>
      </w:r>
      <w:r w:rsidRPr="002024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(далее МБДОУ) </w:t>
      </w:r>
      <w:r w:rsidRPr="007E5D44">
        <w:rPr>
          <w:rFonts w:ascii="Times New Roman" w:eastAsia="Times New Roman" w:hAnsi="Times New Roman" w:cs="Times New Roman"/>
          <w:sz w:val="24"/>
          <w:szCs w:val="24"/>
        </w:rPr>
        <w:t>осуществляет свою деятельность в соответствии с нормативно-правовыми и локальными документами:</w:t>
      </w:r>
    </w:p>
    <w:p w:rsidR="007A4599" w:rsidRDefault="007A4599" w:rsidP="00D91C5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C56" w:rsidRDefault="00D91C56" w:rsidP="00D91C5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C56">
        <w:rPr>
          <w:rFonts w:ascii="Times New Roman" w:eastAsia="Times New Roman" w:hAnsi="Times New Roman" w:cs="Times New Roman"/>
          <w:sz w:val="24"/>
          <w:szCs w:val="24"/>
        </w:rPr>
        <w:t xml:space="preserve">МАДОУ д/с №1 «Березка» осуществляет свою деятельность в соответствии с нормативно-правовыми и локальными документами: </w:t>
      </w:r>
    </w:p>
    <w:p w:rsidR="007A4599" w:rsidRPr="00D91C56" w:rsidRDefault="007A4599" w:rsidP="00D91C5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C56" w:rsidRPr="00D91C56" w:rsidRDefault="00D91C56" w:rsidP="00D91C5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C56">
        <w:rPr>
          <w:rFonts w:ascii="Times New Roman" w:eastAsia="Times New Roman" w:hAnsi="Times New Roman" w:cs="Times New Roman"/>
          <w:sz w:val="24"/>
          <w:szCs w:val="24"/>
        </w:rPr>
        <w:t>Федеральным Законом РФ от 29.12.2012 г. N 273-ФЗ «Об образовании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>Российской Федерации»</w:t>
      </w:r>
    </w:p>
    <w:p w:rsidR="00D91C56" w:rsidRPr="00D91C56" w:rsidRDefault="00D91C56" w:rsidP="00D91C5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C56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 правилами и нормативами СанПиН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>2.4.1.3049-13, утверждены постановлением Главного 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>врача Российской Федерации 15 мая 2013 г. N 26 (с изменениями на 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>августа 2015 года)</w:t>
      </w:r>
    </w:p>
    <w:p w:rsidR="00D91C56" w:rsidRPr="00D91C56" w:rsidRDefault="00D91C56" w:rsidP="00D91C5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C56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основных гарантиях прав ребёнка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>Федерации»</w:t>
      </w:r>
    </w:p>
    <w:p w:rsidR="00D91C56" w:rsidRDefault="00D91C56" w:rsidP="00D91C5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C56">
        <w:rPr>
          <w:rFonts w:ascii="Times New Roman" w:eastAsia="Times New Roman" w:hAnsi="Times New Roman" w:cs="Times New Roman"/>
          <w:sz w:val="24"/>
          <w:szCs w:val="24"/>
        </w:rPr>
        <w:t>Конвенцией ООН о правах ребёнка</w:t>
      </w:r>
      <w:r w:rsidR="006759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5965" w:rsidRPr="00D91C56" w:rsidRDefault="00675965" w:rsidP="00675965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75965">
        <w:rPr>
          <w:rFonts w:ascii="Times New Roman" w:eastAsia="Times New Roman" w:hAnsi="Times New Roman" w:cs="Times New Roman"/>
          <w:sz w:val="24"/>
          <w:szCs w:val="24"/>
        </w:rPr>
        <w:t>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67596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67596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675965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75965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</w:t>
      </w:r>
      <w:proofErr w:type="gramStart"/>
      <w:r w:rsidRPr="0067596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утвержденным п</w:t>
      </w:r>
      <w:r w:rsidRPr="00675965">
        <w:rPr>
          <w:rFonts w:ascii="Times New Roman" w:eastAsia="Times New Roman" w:hAnsi="Times New Roman" w:cs="Times New Roman"/>
          <w:sz w:val="24"/>
          <w:szCs w:val="24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75965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17 октября 2013 г. № 1155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759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Hlk520129619"/>
      <w:r w:rsidRPr="00675965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0"/>
    </w:p>
    <w:p w:rsidR="00D91C56" w:rsidRPr="00D91C56" w:rsidRDefault="00D91C56" w:rsidP="00D91C5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C56">
        <w:rPr>
          <w:rFonts w:ascii="Times New Roman" w:eastAsia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 xml:space="preserve">по основным общеобразовательным программам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>программам дошкольного образования (Приказ Минобрнауки России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C56">
        <w:rPr>
          <w:rFonts w:ascii="Times New Roman" w:eastAsia="Times New Roman" w:hAnsi="Times New Roman" w:cs="Times New Roman"/>
          <w:sz w:val="24"/>
          <w:szCs w:val="24"/>
        </w:rPr>
        <w:t>30 августа 2013 г. N 1014)</w:t>
      </w:r>
    </w:p>
    <w:p w:rsidR="00D91C56" w:rsidRPr="00D91C56" w:rsidRDefault="00D91C56" w:rsidP="00D91C5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91C56">
        <w:rPr>
          <w:rFonts w:ascii="Times New Roman" w:eastAsia="Times New Roman" w:hAnsi="Times New Roman" w:cs="Times New Roman"/>
          <w:sz w:val="24"/>
          <w:szCs w:val="24"/>
        </w:rPr>
        <w:t>Уставом МАДОУ, а также локальными актами учреждения.</w:t>
      </w:r>
    </w:p>
    <w:p w:rsidR="00D91C56" w:rsidRDefault="00D91C56" w:rsidP="001C7047">
      <w:pPr>
        <w:pStyle w:val="a5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4599" w:rsidRDefault="007A4599" w:rsidP="001C7047">
      <w:pPr>
        <w:pStyle w:val="a5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4599" w:rsidRDefault="007A4599" w:rsidP="001C7047">
      <w:pPr>
        <w:pStyle w:val="a5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4599" w:rsidRDefault="007A4599" w:rsidP="001C7047">
      <w:pPr>
        <w:pStyle w:val="a5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4599" w:rsidRDefault="007A4599" w:rsidP="001C7047">
      <w:pPr>
        <w:pStyle w:val="a5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7047" w:rsidRDefault="001C7047" w:rsidP="001C7047">
      <w:pPr>
        <w:pStyle w:val="a5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0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Состав воспитанников</w:t>
      </w:r>
    </w:p>
    <w:p w:rsidR="001C7047" w:rsidRPr="001C7047" w:rsidRDefault="001C7047" w:rsidP="001C7047">
      <w:pPr>
        <w:pStyle w:val="a5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C56" w:rsidRPr="00E566C8" w:rsidRDefault="00D91C56" w:rsidP="00D91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6C8">
        <w:rPr>
          <w:rFonts w:ascii="Times New Roman" w:eastAsia="Times New Roman" w:hAnsi="Times New Roman" w:cs="Times New Roman"/>
          <w:sz w:val="24"/>
          <w:szCs w:val="24"/>
        </w:rPr>
        <w:t>Детский сад посещает 86</w:t>
      </w:r>
      <w:r w:rsidRPr="00E566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66C8">
        <w:rPr>
          <w:rFonts w:ascii="Times New Roman" w:eastAsia="Times New Roman" w:hAnsi="Times New Roman" w:cs="Times New Roman"/>
          <w:sz w:val="24"/>
          <w:szCs w:val="24"/>
        </w:rPr>
        <w:t>воспитанников в возрасте от 2 до 7 лет. В учреждении работают 4 группы общеразвивающей направленности:</w:t>
      </w:r>
    </w:p>
    <w:p w:rsidR="00D91C56" w:rsidRPr="00E566C8" w:rsidRDefault="00D91C56" w:rsidP="00D91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5" w:type="dxa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560"/>
        <w:gridCol w:w="1701"/>
        <w:gridCol w:w="2409"/>
        <w:gridCol w:w="993"/>
      </w:tblGrid>
      <w:tr w:rsidR="00D91C56" w:rsidRPr="00E566C8" w:rsidTr="00D91C56">
        <w:trPr>
          <w:tblCellSpacing w:w="0" w:type="dxa"/>
        </w:trPr>
        <w:tc>
          <w:tcPr>
            <w:tcW w:w="1413" w:type="dxa"/>
            <w:hideMark/>
          </w:tcPr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2017 – 2018</w:t>
            </w:r>
          </w:p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559" w:type="dxa"/>
            <w:hideMark/>
          </w:tcPr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1-я младшая группа</w:t>
            </w:r>
          </w:p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(с 2 до 3 лет)</w:t>
            </w:r>
          </w:p>
        </w:tc>
        <w:tc>
          <w:tcPr>
            <w:tcW w:w="1560" w:type="dxa"/>
            <w:hideMark/>
          </w:tcPr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(с 3 до 4 лет)</w:t>
            </w:r>
          </w:p>
        </w:tc>
        <w:tc>
          <w:tcPr>
            <w:tcW w:w="1701" w:type="dxa"/>
            <w:hideMark/>
          </w:tcPr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(с 4 до 5 лет)</w:t>
            </w:r>
          </w:p>
        </w:tc>
        <w:tc>
          <w:tcPr>
            <w:tcW w:w="2409" w:type="dxa"/>
          </w:tcPr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- подготовительная группа </w:t>
            </w:r>
          </w:p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(с 5 до 7 лет)</w:t>
            </w:r>
          </w:p>
        </w:tc>
        <w:tc>
          <w:tcPr>
            <w:tcW w:w="993" w:type="dxa"/>
          </w:tcPr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91C56" w:rsidRPr="00E566C8" w:rsidTr="00D91C56">
        <w:trPr>
          <w:tblCellSpacing w:w="0" w:type="dxa"/>
        </w:trPr>
        <w:tc>
          <w:tcPr>
            <w:tcW w:w="1413" w:type="dxa"/>
            <w:hideMark/>
          </w:tcPr>
          <w:p w:rsidR="00D91C56" w:rsidRPr="00E566C8" w:rsidRDefault="00D91C56" w:rsidP="00D91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559" w:type="dxa"/>
            <w:hideMark/>
          </w:tcPr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hideMark/>
          </w:tcPr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C56" w:rsidRPr="00E566C8" w:rsidTr="00D91C56">
        <w:trPr>
          <w:tblCellSpacing w:w="0" w:type="dxa"/>
        </w:trPr>
        <w:tc>
          <w:tcPr>
            <w:tcW w:w="1413" w:type="dxa"/>
            <w:hideMark/>
          </w:tcPr>
          <w:p w:rsidR="00D91C56" w:rsidRPr="00E566C8" w:rsidRDefault="00D91C56" w:rsidP="00D91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</w:tcPr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91C56" w:rsidRPr="00E566C8" w:rsidRDefault="00D91C56" w:rsidP="00D91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C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D91C56" w:rsidRDefault="00D91C56" w:rsidP="00D102E2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047" w:rsidRDefault="007A4599" w:rsidP="00D102E2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 управления МА</w:t>
      </w:r>
      <w:r w:rsidR="00D36809" w:rsidRPr="00D36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ДОУ:</w:t>
      </w:r>
    </w:p>
    <w:p w:rsidR="00F5436F" w:rsidRDefault="00F5436F" w:rsidP="007A4599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45ED" w:rsidRDefault="00EF45ED" w:rsidP="007A459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sz w:val="24"/>
          <w:szCs w:val="24"/>
        </w:rPr>
        <w:t>Управление детским садом осуществляется в соответствие с Федеральным законом Российской Федерации №273-ФЗ «Об образовании в Российской Федерации»,   Уставом учреждения, на принципах демократичности, открытости и коллегиальности.</w:t>
      </w:r>
      <w:r w:rsidRPr="00A32E5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Единоличным исполнительным органом Учреждения является </w:t>
      </w:r>
      <w:r w:rsidRPr="00A32E5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32E52">
        <w:rPr>
          <w:rFonts w:ascii="Times New Roman" w:eastAsia="Times New Roman" w:hAnsi="Times New Roman" w:cs="Times New Roman"/>
          <w:bCs/>
          <w:iCs/>
          <w:sz w:val="24"/>
          <w:szCs w:val="24"/>
        </w:rPr>
        <w:t>заведующий, который осуществляет руководство деятельностью Учреждения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управление детским садом осуществляет прошедший соответствующую аттестацию заведующий, назначенный Учредителем.  </w:t>
      </w:r>
    </w:p>
    <w:p w:rsidR="00EF45ED" w:rsidRPr="00EF45ED" w:rsidRDefault="00D91C56" w:rsidP="007A4599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EF45ED" w:rsidRPr="00EF45ED">
        <w:rPr>
          <w:rFonts w:ascii="Times New Roman" w:hAnsi="Times New Roman" w:cs="Times New Roman"/>
          <w:b/>
          <w:sz w:val="24"/>
          <w:szCs w:val="24"/>
        </w:rPr>
        <w:t>ДОУ имеет уп</w:t>
      </w:r>
      <w:r w:rsidR="00EF45ED">
        <w:rPr>
          <w:rFonts w:ascii="Times New Roman" w:hAnsi="Times New Roman" w:cs="Times New Roman"/>
          <w:b/>
          <w:sz w:val="24"/>
          <w:szCs w:val="24"/>
        </w:rPr>
        <w:t>равляемую и управляющие системы:</w:t>
      </w:r>
    </w:p>
    <w:p w:rsidR="00EF45ED" w:rsidRPr="007A4599" w:rsidRDefault="00EF45ED" w:rsidP="007A459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5ED">
        <w:rPr>
          <w:rFonts w:ascii="Times New Roman" w:hAnsi="Times New Roman" w:cs="Times New Roman"/>
          <w:sz w:val="24"/>
          <w:szCs w:val="24"/>
        </w:rPr>
        <w:t xml:space="preserve">Управляемая система состоит из взаимосвязанных между собой административного управления </w:t>
      </w:r>
      <w:proofErr w:type="gramStart"/>
      <w:r w:rsidRPr="00EF45ED">
        <w:rPr>
          <w:rFonts w:ascii="Times New Roman" w:hAnsi="Times New Roman" w:cs="Times New Roman"/>
          <w:sz w:val="24"/>
          <w:szCs w:val="24"/>
        </w:rPr>
        <w:t>и  коллегиальными</w:t>
      </w:r>
      <w:proofErr w:type="gramEnd"/>
      <w:r w:rsidRPr="00EF45ED">
        <w:rPr>
          <w:rFonts w:ascii="Times New Roman" w:hAnsi="Times New Roman" w:cs="Times New Roman"/>
          <w:sz w:val="24"/>
          <w:szCs w:val="24"/>
        </w:rPr>
        <w:t xml:space="preserve"> органами управления. Организационная структура управления представляет собой совокупность всех его органов с присущими им функциями.</w:t>
      </w:r>
      <w:r w:rsidRPr="00EF45ED">
        <w:rPr>
          <w:rFonts w:ascii="Times New Roman" w:hAnsi="Times New Roman" w:cs="Times New Roman"/>
          <w:color w:val="000000"/>
          <w:sz w:val="24"/>
          <w:szCs w:val="24"/>
        </w:rPr>
        <w:t xml:space="preserve">  Важ</w:t>
      </w:r>
      <w:r w:rsidR="00D91C56">
        <w:rPr>
          <w:rFonts w:ascii="Times New Roman" w:hAnsi="Times New Roman" w:cs="Times New Roman"/>
          <w:color w:val="000000"/>
          <w:sz w:val="24"/>
          <w:szCs w:val="24"/>
        </w:rPr>
        <w:t>ным в системе управления МА</w:t>
      </w:r>
      <w:r w:rsidRPr="00EF45ED">
        <w:rPr>
          <w:rFonts w:ascii="Times New Roman" w:hAnsi="Times New Roman" w:cs="Times New Roman"/>
          <w:color w:val="000000"/>
          <w:sz w:val="24"/>
          <w:szCs w:val="24"/>
        </w:rPr>
        <w:t>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EF45ED" w:rsidRPr="00A32E52" w:rsidRDefault="00EF45ED" w:rsidP="00EF45E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Управляющая система состоит из двух структур: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структура 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общественное управление</w:t>
      </w:r>
      <w:r w:rsidRPr="00A32E52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 xml:space="preserve"> (стратегическое звено)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Коллегиальные органы управления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1C56" w:rsidRPr="00D91C56" w:rsidRDefault="00D91C56" w:rsidP="00D91C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1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общее собрание (конференция) работников;</w:t>
      </w:r>
    </w:p>
    <w:p w:rsidR="00D91C56" w:rsidRPr="00D91C56" w:rsidRDefault="00D91C56" w:rsidP="00D91C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1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педагогический совет;</w:t>
      </w:r>
    </w:p>
    <w:p w:rsidR="00D91C56" w:rsidRDefault="00D91C56" w:rsidP="00D91C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91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наблюдательный совет</w:t>
      </w:r>
      <w:r w:rsidRPr="00D91C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II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структура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административное управление, которое имеет линейную структуру  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1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</w:t>
      </w:r>
      <w:r w:rsidRPr="00F631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уровень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заведующий </w:t>
      </w:r>
      <w:r w:rsidR="00D91C5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C56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Макарова Ирина Борисовна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Управленческая деятельность заведующего обеспечивает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материальные, 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-организационные;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правовые;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психологические условия для реализации функции управления образовательным процессом в </w:t>
      </w:r>
      <w:r w:rsidR="00D91C5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ДОУ. 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заведующего – все работники учреждения.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1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II</w:t>
      </w:r>
      <w:r w:rsidRPr="00F631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уровень</w:t>
      </w:r>
      <w:r w:rsidRPr="00A3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A32E52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вено тактического управления</w:t>
      </w:r>
      <w:r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,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е взаимодейству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т с соответствующими объектами управления</w:t>
      </w:r>
      <w:r w:rsidRPr="00A32E52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)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финансово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экономическая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- бухгалтерия (главный бухгалтер </w:t>
      </w:r>
      <w:r w:rsidR="00D91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Собянина Елена </w:t>
      </w:r>
      <w:proofErr w:type="spellStart"/>
      <w:r w:rsidR="00D91C56"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Анатоьевна</w:t>
      </w:r>
      <w:proofErr w:type="spellEnd"/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</w:p>
    <w:p w:rsidR="00EF45ED" w:rsidRPr="00A32E52" w:rsidRDefault="00EF45ED" w:rsidP="00EF45ED">
      <w:pPr>
        <w:pStyle w:val="a5"/>
      </w:pPr>
      <w:r w:rsidRPr="00A32E52">
        <w:t>-</w:t>
      </w:r>
      <w:r>
        <w:t xml:space="preserve"> </w:t>
      </w:r>
      <w:r w:rsidRPr="00EF45ED">
        <w:rPr>
          <w:rFonts w:ascii="Times New Roman" w:hAnsi="Times New Roman" w:cs="Times New Roman"/>
          <w:sz w:val="24"/>
          <w:szCs w:val="24"/>
        </w:rPr>
        <w:t>методическая деятельность – методический кабинет (заместитель заведующего</w:t>
      </w:r>
      <w:r w:rsidR="00E566C8">
        <w:rPr>
          <w:rFonts w:ascii="Times New Roman" w:hAnsi="Times New Roman" w:cs="Times New Roman"/>
          <w:sz w:val="24"/>
          <w:szCs w:val="24"/>
        </w:rPr>
        <w:t>/методист</w:t>
      </w:r>
      <w:r w:rsidRPr="00EF45ED">
        <w:rPr>
          <w:rFonts w:ascii="Times New Roman" w:hAnsi="Times New Roman" w:cs="Times New Roman"/>
          <w:sz w:val="24"/>
          <w:szCs w:val="24"/>
        </w:rPr>
        <w:t xml:space="preserve"> </w:t>
      </w:r>
      <w:r w:rsidR="00D91C56">
        <w:rPr>
          <w:rFonts w:ascii="Times New Roman" w:hAnsi="Times New Roman" w:cs="Times New Roman"/>
          <w:sz w:val="24"/>
          <w:szCs w:val="24"/>
        </w:rPr>
        <w:t>Тупик В.А.</w:t>
      </w:r>
      <w:r w:rsidR="00E566C8">
        <w:rPr>
          <w:rFonts w:ascii="Times New Roman" w:hAnsi="Times New Roman" w:cs="Times New Roman"/>
          <w:sz w:val="24"/>
          <w:szCs w:val="24"/>
        </w:rPr>
        <w:t>)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хозяйственная деятельность -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ведующий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хозяйств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F4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Чернойван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Т.А.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EF45ED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медико-профилактическая деятельность - медицинский кабинет (мед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ицинская 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>сестра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Толпыго Т.Р.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2E52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</w:p>
    <w:p w:rsidR="00EF45ED" w:rsidRPr="00A32E52" w:rsidRDefault="00EF45ED" w:rsidP="00EF45ED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sz w:val="24"/>
          <w:szCs w:val="24"/>
        </w:rPr>
        <w:t>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566C8">
        <w:rPr>
          <w:rFonts w:ascii="Times New Roman" w:eastAsia="Times New Roman" w:hAnsi="Times New Roman" w:cs="Times New Roman"/>
          <w:sz w:val="24"/>
          <w:szCs w:val="24"/>
        </w:rPr>
        <w:t>ки, опыта, а также структуры МА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ДОУ. В то же время заведующий опосред</w:t>
      </w:r>
      <w:r w:rsidR="00D102E2">
        <w:rPr>
          <w:rFonts w:ascii="Times New Roman" w:eastAsia="Times New Roman" w:hAnsi="Times New Roman" w:cs="Times New Roman"/>
          <w:sz w:val="24"/>
          <w:szCs w:val="24"/>
        </w:rPr>
        <w:t>ованно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 xml:space="preserve"> может влиять на педагогов </w:t>
      </w:r>
      <w:r w:rsidR="00E566C8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ДОУ (III уровень) и воспитанников, родителей (IV уровень).</w:t>
      </w:r>
    </w:p>
    <w:p w:rsidR="00EF45ED" w:rsidRDefault="00EF45ED" w:rsidP="007A4599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управленцев второго уровня – часть работников учреждения, согласно функциональным обязанностям.</w:t>
      </w:r>
    </w:p>
    <w:p w:rsidR="00EF45ED" w:rsidRPr="00A32E52" w:rsidRDefault="00EF45ED" w:rsidP="00EF45ED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sz w:val="24"/>
          <w:szCs w:val="24"/>
        </w:rPr>
        <w:t>Управление осуществляют заместитель заведующего</w:t>
      </w:r>
      <w:r w:rsidR="00D102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заведующ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, которые взаимодействуют с соответствующими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М</w:t>
      </w:r>
      <w:r w:rsidR="00E566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ДОУ. В то же время заведующий опосред</w:t>
      </w:r>
      <w:r w:rsidR="00D102E2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 xml:space="preserve">нно может влиять на педагогов </w:t>
      </w:r>
      <w:r w:rsidR="00E566C8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ДОУ  и воспитанников, родителе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5ED" w:rsidRPr="00A32E52" w:rsidRDefault="00EF45ED" w:rsidP="00EF45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1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III</w:t>
      </w:r>
      <w:r w:rsidRPr="00F631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уровень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осуществляется воспитателями, специалистами и обслуживающим персоналом (</w:t>
      </w:r>
      <w:r w:rsidRPr="00A32E52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</w:rPr>
        <w:t>звено тактической реализации)</w:t>
      </w:r>
    </w:p>
    <w:p w:rsidR="00EF45ED" w:rsidRPr="00A32E52" w:rsidRDefault="00EF45ED" w:rsidP="00EF45E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</w:t>
      </w:r>
      <w:r w:rsidRPr="00A3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– дети и родители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855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- 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конечное звено в цепочки управления</w:t>
      </w:r>
      <w:r w:rsidRPr="00A32E52">
        <w:rPr>
          <w:rFonts w:ascii="Times New Roman" w:eastAsia="Times New Roman" w:hAnsi="Times New Roman" w:cs="Times New Roman"/>
          <w:color w:val="313413"/>
          <w:sz w:val="24"/>
          <w:szCs w:val="24"/>
        </w:rPr>
        <w:t>).</w:t>
      </w:r>
    </w:p>
    <w:p w:rsidR="00EF45ED" w:rsidRPr="00F63123" w:rsidRDefault="00EF45ED" w:rsidP="00EF45ED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E52">
        <w:rPr>
          <w:rFonts w:ascii="Times New Roman" w:eastAsia="Times New Roman" w:hAnsi="Times New Roman" w:cs="Times New Roman"/>
          <w:sz w:val="24"/>
          <w:szCs w:val="24"/>
        </w:rPr>
        <w:t>В управлении дошкольным учреждением единона</w:t>
      </w:r>
      <w:r w:rsidR="00D102E2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A32E52">
        <w:rPr>
          <w:rFonts w:ascii="Times New Roman" w:eastAsia="Times New Roman" w:hAnsi="Times New Roman" w:cs="Times New Roman"/>
          <w:sz w:val="24"/>
          <w:szCs w:val="24"/>
        </w:rPr>
        <w:t>лие и коллегиальность выступают как противоположности единого процесса. Наиболее важные вопросы рассматриваются на коллегиальном уровне. Коллегиальность находит наибольшее выражение в процессе обсуждения и выработки решения, а единоначалие - в распоряжениях руководителя.</w:t>
      </w:r>
    </w:p>
    <w:p w:rsidR="001C7047" w:rsidRDefault="001C7047" w:rsidP="00A93EAC">
      <w:pPr>
        <w:pStyle w:val="a5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7047" w:rsidRDefault="00D36809" w:rsidP="001C7047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975A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осуществления образовательного процесса,</w:t>
      </w:r>
      <w:r w:rsidR="001C70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C7047" w:rsidRDefault="00D36809" w:rsidP="001C7047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</w:t>
      </w:r>
      <w:r w:rsidR="001C70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F5436F" w:rsidRDefault="00F5436F" w:rsidP="00E566C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408A" w:rsidRDefault="00D36809" w:rsidP="00E566C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Состояние материально</w:t>
      </w:r>
      <w:r w:rsidR="00E566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-технической базы МА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 соответствует педагогическим требо</w:t>
      </w:r>
      <w:r w:rsidR="009840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ваниям и санитарным нормам. 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Детский сад имеет музыкальн</w:t>
      </w:r>
      <w:r w:rsidR="009840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о-спортивный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зал, </w:t>
      </w:r>
      <w:r w:rsidR="00E566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9840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медицински</w:t>
      </w:r>
      <w:r w:rsidR="00E566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кабинет,</w:t>
      </w:r>
      <w:r w:rsidR="009840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кабинет специалистов (</w:t>
      </w:r>
      <w:r w:rsidR="009840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учитель-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логоп</w:t>
      </w:r>
      <w:r w:rsidR="009840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ед, психолог).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Имеется спортивная площадка для проведения подвижных игр и спортивных соревно</w:t>
      </w:r>
      <w:r w:rsidR="009840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ваний.</w:t>
      </w:r>
    </w:p>
    <w:p w:rsidR="0098408A" w:rsidRDefault="00D36809" w:rsidP="00E566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08A">
        <w:rPr>
          <w:rFonts w:ascii="Times New Roman" w:hAnsi="Times New Roman" w:cs="Times New Roman"/>
          <w:sz w:val="24"/>
          <w:szCs w:val="24"/>
        </w:rPr>
        <w:t>Образовательная среда создана с учетом возрастных возможностей детей. В группах созданы «уголки», которые содержат в себе познавательный и развивающий материал в соответствии с возрастом детей: конструирования, общения, театрализованного творчества, уединения, добрых дел, спорта</w:t>
      </w:r>
      <w:r w:rsidR="001E58B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E58B5">
        <w:rPr>
          <w:rFonts w:ascii="Times New Roman" w:hAnsi="Times New Roman" w:cs="Times New Roman"/>
          <w:sz w:val="24"/>
          <w:szCs w:val="24"/>
        </w:rPr>
        <w:t>др.</w:t>
      </w:r>
      <w:r w:rsidRPr="009840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6C8" w:rsidRDefault="00D36809" w:rsidP="00E566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08A">
        <w:rPr>
          <w:rFonts w:ascii="Times New Roman" w:hAnsi="Times New Roman" w:cs="Times New Roman"/>
          <w:sz w:val="24"/>
          <w:szCs w:val="24"/>
        </w:rPr>
        <w:t>На территории растут различные виды деревьев и кустарников, газоны, клумбы и цветники. Земельный участок детского сада делится на зону застройки, зону игровой деятельности, хозяйственную. Зон</w:t>
      </w:r>
      <w:r w:rsidR="00E566C8">
        <w:rPr>
          <w:rFonts w:ascii="Times New Roman" w:hAnsi="Times New Roman" w:cs="Times New Roman"/>
          <w:sz w:val="24"/>
          <w:szCs w:val="24"/>
        </w:rPr>
        <w:t>а игровой территории включает 4</w:t>
      </w:r>
      <w:r w:rsidRPr="0098408A">
        <w:rPr>
          <w:rFonts w:ascii="Times New Roman" w:hAnsi="Times New Roman" w:cs="Times New Roman"/>
          <w:sz w:val="24"/>
          <w:szCs w:val="24"/>
        </w:rPr>
        <w:t xml:space="preserve"> прогулочных участков, спортивную площадку. Игровые площадки имеют </w:t>
      </w:r>
      <w:r w:rsidR="0098408A">
        <w:rPr>
          <w:rFonts w:ascii="Times New Roman" w:hAnsi="Times New Roman" w:cs="Times New Roman"/>
          <w:sz w:val="24"/>
          <w:szCs w:val="24"/>
        </w:rPr>
        <w:t>прогулочные веранды</w:t>
      </w:r>
      <w:r w:rsidRPr="0098408A">
        <w:rPr>
          <w:rFonts w:ascii="Times New Roman" w:hAnsi="Times New Roman" w:cs="Times New Roman"/>
          <w:sz w:val="24"/>
          <w:szCs w:val="24"/>
        </w:rPr>
        <w:t xml:space="preserve">, малые архитектурные формы. Для формирования представлений детей об окружающей природе на участке детского сада создана «Экологическая тропа», на которой растительность представлена деревьями и кустарниками леса, полями нашего края, высажены цветники и огороды. </w:t>
      </w:r>
    </w:p>
    <w:p w:rsidR="0098408A" w:rsidRDefault="00D36809" w:rsidP="00E566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08A">
        <w:rPr>
          <w:rFonts w:ascii="Times New Roman" w:hAnsi="Times New Roman" w:cs="Times New Roman"/>
          <w:sz w:val="24"/>
          <w:szCs w:val="24"/>
        </w:rPr>
        <w:t>Вместе с этим, недостаточно оборудованы некоторые групповые участки детского сада</w:t>
      </w:r>
      <w:r w:rsidR="0098408A">
        <w:rPr>
          <w:rFonts w:ascii="Times New Roman" w:hAnsi="Times New Roman" w:cs="Times New Roman"/>
          <w:sz w:val="24"/>
          <w:szCs w:val="24"/>
        </w:rPr>
        <w:t xml:space="preserve">, </w:t>
      </w:r>
      <w:r w:rsidR="0098408A" w:rsidRPr="00772B73">
        <w:rPr>
          <w:rFonts w:ascii="Times New Roman" w:hAnsi="Times New Roman" w:cs="Times New Roman"/>
          <w:sz w:val="24"/>
          <w:szCs w:val="24"/>
        </w:rPr>
        <w:t>необходим</w:t>
      </w:r>
      <w:r w:rsidR="00772B73" w:rsidRPr="00772B73">
        <w:rPr>
          <w:rFonts w:ascii="Times New Roman" w:hAnsi="Times New Roman" w:cs="Times New Roman"/>
          <w:sz w:val="24"/>
          <w:szCs w:val="24"/>
        </w:rPr>
        <w:t>о</w:t>
      </w:r>
      <w:r w:rsidR="00F5436F" w:rsidRPr="00772B73">
        <w:rPr>
          <w:rFonts w:ascii="Times New Roman" w:hAnsi="Times New Roman" w:cs="Times New Roman"/>
          <w:sz w:val="24"/>
          <w:szCs w:val="24"/>
        </w:rPr>
        <w:t xml:space="preserve"> </w:t>
      </w:r>
      <w:r w:rsidR="0098408A" w:rsidRPr="00772B73">
        <w:rPr>
          <w:rFonts w:ascii="Times New Roman" w:hAnsi="Times New Roman" w:cs="Times New Roman"/>
          <w:sz w:val="24"/>
          <w:szCs w:val="24"/>
        </w:rPr>
        <w:t>провести реконструкцию по выносу из подвального помещения раздевалок, пищеблока, провести капитальный ремонт групповых блоков 1-й и 2-й младших групп</w:t>
      </w:r>
      <w:r w:rsidR="00F5436F" w:rsidRPr="00772B73">
        <w:rPr>
          <w:rFonts w:ascii="Times New Roman" w:hAnsi="Times New Roman" w:cs="Times New Roman"/>
          <w:sz w:val="24"/>
          <w:szCs w:val="24"/>
        </w:rPr>
        <w:t>, выполнить косметический ремонт музыкально-спортивного зала, галереи, обновить технологическое оборудование</w:t>
      </w:r>
      <w:r w:rsidR="00772B73" w:rsidRPr="00772B73">
        <w:rPr>
          <w:rFonts w:ascii="Times New Roman" w:hAnsi="Times New Roman" w:cs="Times New Roman"/>
          <w:sz w:val="24"/>
          <w:szCs w:val="24"/>
        </w:rPr>
        <w:t xml:space="preserve"> пищеблока (жарочный шкаф), интерактивный комплекс для музыкального зала, мебель в группу раннего возраста, ,пылесосы</w:t>
      </w:r>
      <w:r w:rsidR="00F5436F" w:rsidRPr="001E58B5">
        <w:rPr>
          <w:rFonts w:ascii="Times New Roman" w:hAnsi="Times New Roman" w:cs="Times New Roman"/>
          <w:sz w:val="24"/>
          <w:szCs w:val="24"/>
        </w:rPr>
        <w:t>.</w:t>
      </w:r>
    </w:p>
    <w:p w:rsidR="00EF45ED" w:rsidRDefault="00EF45ED" w:rsidP="00F5436F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599" w:rsidRDefault="007A4599" w:rsidP="00F5436F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36F" w:rsidRDefault="007A4599" w:rsidP="00F5436F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Учебный план МА</w:t>
      </w:r>
      <w:r w:rsidR="00D36809" w:rsidRPr="0098408A">
        <w:rPr>
          <w:rFonts w:ascii="Times New Roman" w:hAnsi="Times New Roman" w:cs="Times New Roman"/>
          <w:b/>
          <w:bCs/>
          <w:sz w:val="24"/>
          <w:szCs w:val="24"/>
        </w:rPr>
        <w:t>ДОУ. Режим обучения</w:t>
      </w:r>
      <w:r w:rsidR="00F543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436F" w:rsidRDefault="00F5436F" w:rsidP="00E566C8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36F" w:rsidRDefault="00D36809" w:rsidP="00E566C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08A">
        <w:rPr>
          <w:rFonts w:ascii="Times New Roman" w:hAnsi="Times New Roman" w:cs="Times New Roman"/>
          <w:sz w:val="24"/>
          <w:szCs w:val="24"/>
        </w:rPr>
        <w:t xml:space="preserve">Цель работы </w:t>
      </w:r>
      <w:r w:rsidR="00E566C8">
        <w:rPr>
          <w:rFonts w:ascii="Times New Roman" w:hAnsi="Times New Roman" w:cs="Times New Roman"/>
          <w:sz w:val="24"/>
          <w:szCs w:val="24"/>
        </w:rPr>
        <w:t>МА</w:t>
      </w:r>
      <w:r w:rsidR="00F5436F">
        <w:rPr>
          <w:rFonts w:ascii="Times New Roman" w:hAnsi="Times New Roman" w:cs="Times New Roman"/>
          <w:sz w:val="24"/>
          <w:szCs w:val="24"/>
        </w:rPr>
        <w:t>ДОУ</w:t>
      </w:r>
      <w:r w:rsidRPr="0098408A">
        <w:rPr>
          <w:rFonts w:ascii="Times New Roman" w:hAnsi="Times New Roman" w:cs="Times New Roman"/>
          <w:sz w:val="24"/>
          <w:szCs w:val="24"/>
        </w:rPr>
        <w:t xml:space="preserve"> – создание условий для всестороннего развития детей раннего и дошкольного возраста, обучение и воспитание детей от 2 до 7 лет с учетом их индивидуальных и возрастных особенностей, обеспечение полноценного и своевременного перехода воспитанников на следующий уровень образования.</w:t>
      </w:r>
    </w:p>
    <w:p w:rsidR="00D102E2" w:rsidRDefault="00D102E2" w:rsidP="00E566C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образовательного процесса предполагает обучение детей через непосредственно-образовательную деятельность, в</w:t>
      </w:r>
      <w:r w:rsidR="00BD0D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специально организованных занятиях</w:t>
      </w:r>
      <w:r w:rsidR="0065038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режимных моментах</w:t>
      </w:r>
      <w:r w:rsidR="006503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650386">
        <w:rPr>
          <w:rFonts w:ascii="Times New Roman" w:eastAsia="Times New Roman" w:hAnsi="Times New Roman" w:cs="Times New Roman"/>
          <w:sz w:val="24"/>
          <w:szCs w:val="24"/>
          <w:lang w:eastAsia="ar-SA"/>
        </w:rPr>
        <w:t>( совместной</w:t>
      </w:r>
      <w:proofErr w:type="gramEnd"/>
      <w:r w:rsidR="006503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свободной самостоятельной  деятельности детей в течение всего дня. </w:t>
      </w:r>
    </w:p>
    <w:p w:rsidR="00D102E2" w:rsidRDefault="00D102E2" w:rsidP="00E566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детском саду осуществляется в соответствии с </w:t>
      </w:r>
      <w:r w:rsidR="00772B7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образования, </w:t>
      </w:r>
      <w:r w:rsidR="007745AB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</w:t>
      </w:r>
      <w:r w:rsidR="001E58B5">
        <w:rPr>
          <w:rFonts w:ascii="Times New Roman" w:eastAsia="Times New Roman" w:hAnsi="Times New Roman" w:cs="Times New Roman"/>
          <w:sz w:val="24"/>
          <w:szCs w:val="24"/>
        </w:rPr>
        <w:t>ой МАДОУ</w:t>
      </w:r>
      <w:r w:rsidR="00BD0D32">
        <w:rPr>
          <w:rFonts w:ascii="Times New Roman" w:eastAsia="Times New Roman" w:hAnsi="Times New Roman" w:cs="Times New Roman"/>
          <w:sz w:val="24"/>
          <w:szCs w:val="24"/>
        </w:rPr>
        <w:t>, календарным учебным графиком</w:t>
      </w:r>
      <w:r>
        <w:rPr>
          <w:rFonts w:ascii="Times New Roman" w:eastAsia="Times New Roman" w:hAnsi="Times New Roman" w:cs="Times New Roman"/>
          <w:sz w:val="24"/>
          <w:szCs w:val="24"/>
        </w:rPr>
        <w:t>, санитарно-эпидемиологически</w:t>
      </w:r>
      <w:r w:rsidR="00BD0D32"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BD0D32">
        <w:rPr>
          <w:rFonts w:ascii="Times New Roman" w:eastAsia="Times New Roman" w:hAnsi="Times New Roman" w:cs="Times New Roman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норматив</w:t>
      </w:r>
      <w:r w:rsidR="00BD0D32">
        <w:rPr>
          <w:rFonts w:ascii="Times New Roman" w:eastAsia="Times New Roman" w:hAnsi="Times New Roman" w:cs="Times New Roman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</w:rPr>
        <w:t>, с учетом недельной нагрузки</w:t>
      </w:r>
      <w:r w:rsidR="00BD0D32">
        <w:rPr>
          <w:rFonts w:ascii="Times New Roman" w:eastAsia="Times New Roman" w:hAnsi="Times New Roman" w:cs="Times New Roman"/>
          <w:sz w:val="24"/>
          <w:szCs w:val="24"/>
        </w:rPr>
        <w:t xml:space="preserve"> на ребенка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66C8" w:rsidRPr="00E566C8" w:rsidRDefault="00E566C8" w:rsidP="00E566C8">
      <w:pPr>
        <w:pStyle w:val="a5"/>
        <w:ind w:firstLine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66C8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Образовательный процесс планировался в соответствии с образовательной программой ДОУ разработанной на основе примерной образовательной программы дошкольного образования «Детство» под редакцией Т.И. Бабаевой и др. (2014г.), парциальной программы  «Истоки» и «Воспитание на социокультурном опыте» (авторы: профессоры А.В. Камкин, И.А. Кузьмин) (2015г.). </w:t>
      </w:r>
    </w:p>
    <w:p w:rsidR="00E566C8" w:rsidRPr="00E566C8" w:rsidRDefault="00E566C8" w:rsidP="00E566C8">
      <w:pPr>
        <w:pStyle w:val="a5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566C8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образовательного процесса проводилось в соответствии с учётом времени года, значимых событий, с учетом комплексно-тематического принципа и с учетом принципа поддержки инициативы детей в различных видах деятельности всеми специалистами ДОУ.</w:t>
      </w:r>
    </w:p>
    <w:p w:rsidR="00E566C8" w:rsidRPr="00E566C8" w:rsidRDefault="00E566C8" w:rsidP="00E566C8">
      <w:pPr>
        <w:pStyle w:val="a5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566C8">
        <w:rPr>
          <w:rFonts w:ascii="Times New Roman" w:eastAsia="Times New Roman" w:hAnsi="Times New Roman" w:cs="Times New Roman"/>
          <w:sz w:val="24"/>
          <w:szCs w:val="24"/>
        </w:rPr>
        <w:t>Содержание педагогической работы по освоению детьми образовательных областей ориентировано на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детей, на формирование предпосылок учебной деятельности.</w:t>
      </w:r>
    </w:p>
    <w:p w:rsidR="00D102E2" w:rsidRDefault="00D102E2" w:rsidP="00E566C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      Отслеживание педагогичес</w:t>
      </w:r>
      <w:r w:rsidR="00E566C8">
        <w:rPr>
          <w:rFonts w:ascii="Times New Roman" w:eastAsia="Times New Roman" w:hAnsi="Times New Roman" w:cs="Times New Roman"/>
          <w:sz w:val="24"/>
          <w:szCs w:val="24"/>
        </w:rPr>
        <w:t>кого процесса, реализуемого в 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ДОУ, осуществляется на основе педагогической диагностики. Мониторинг  качества освоения детьми образовательных областей  проводится  по программе «Детство» </w:t>
      </w:r>
      <w:r w:rsidR="00E566C8" w:rsidRPr="00E566C8">
        <w:rPr>
          <w:rFonts w:ascii="Times New Roman" w:eastAsia="Times New Roman" w:hAnsi="Times New Roman" w:cs="Times New Roman"/>
          <w:iCs/>
          <w:sz w:val="24"/>
          <w:szCs w:val="24"/>
        </w:rPr>
        <w:t>под редакцией Т.И. Бабаевой и др. (2014г.)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91F" w:rsidRDefault="006B191F" w:rsidP="00E566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036E">
        <w:rPr>
          <w:rFonts w:ascii="Times New Roman" w:hAnsi="Times New Roman" w:cs="Times New Roman"/>
          <w:sz w:val="24"/>
          <w:szCs w:val="24"/>
        </w:rPr>
        <w:t>Учебный план МА</w:t>
      </w:r>
      <w:r w:rsidR="00D36809" w:rsidRPr="0098408A">
        <w:rPr>
          <w:rFonts w:ascii="Times New Roman" w:hAnsi="Times New Roman" w:cs="Times New Roman"/>
          <w:sz w:val="24"/>
          <w:szCs w:val="24"/>
        </w:rPr>
        <w:t xml:space="preserve">ДОУ составлен в соответствии с рекомендациями базовой программы, санитарно-гигиеническими нормами и гарантирует </w:t>
      </w:r>
      <w:proofErr w:type="gramStart"/>
      <w:r w:rsidR="00D36809" w:rsidRPr="0098408A">
        <w:rPr>
          <w:rFonts w:ascii="Times New Roman" w:hAnsi="Times New Roman" w:cs="Times New Roman"/>
          <w:sz w:val="24"/>
          <w:szCs w:val="24"/>
        </w:rPr>
        <w:t>ребёнку</w:t>
      </w:r>
      <w:r w:rsidR="00650386">
        <w:rPr>
          <w:rFonts w:ascii="Times New Roman" w:hAnsi="Times New Roman" w:cs="Times New Roman"/>
          <w:sz w:val="24"/>
          <w:szCs w:val="24"/>
        </w:rPr>
        <w:t xml:space="preserve"> </w:t>
      </w:r>
      <w:r w:rsidR="00D36809" w:rsidRPr="0098408A">
        <w:rPr>
          <w:rFonts w:ascii="Times New Roman" w:hAnsi="Times New Roman" w:cs="Times New Roman"/>
          <w:sz w:val="24"/>
          <w:szCs w:val="24"/>
        </w:rPr>
        <w:t xml:space="preserve"> дошкольное</w:t>
      </w:r>
      <w:proofErr w:type="gramEnd"/>
      <w:r w:rsidR="00D36809" w:rsidRPr="0098408A">
        <w:rPr>
          <w:rFonts w:ascii="Times New Roman" w:hAnsi="Times New Roman" w:cs="Times New Roman"/>
          <w:sz w:val="24"/>
          <w:szCs w:val="24"/>
        </w:rPr>
        <w:t xml:space="preserve"> образование в полном объёме. Объём нагрузки на детей не превышает предельно допустимую норму и соответствует федеральным государственным </w:t>
      </w:r>
      <w:r w:rsidR="00B9036E">
        <w:rPr>
          <w:rFonts w:ascii="Times New Roman" w:hAnsi="Times New Roman" w:cs="Times New Roman"/>
          <w:sz w:val="24"/>
          <w:szCs w:val="24"/>
        </w:rPr>
        <w:t>образовательными стандартами</w:t>
      </w:r>
      <w:r w:rsidR="00D36809" w:rsidRPr="0098408A">
        <w:rPr>
          <w:rFonts w:ascii="Times New Roman" w:hAnsi="Times New Roman" w:cs="Times New Roman"/>
          <w:sz w:val="24"/>
          <w:szCs w:val="24"/>
        </w:rPr>
        <w:t xml:space="preserve">, </w:t>
      </w:r>
      <w:r w:rsidR="00B9036E" w:rsidRPr="00B9036E">
        <w:rPr>
          <w:rFonts w:ascii="Times New Roman" w:hAnsi="Times New Roman" w:cs="Times New Roman"/>
          <w:sz w:val="24"/>
          <w:szCs w:val="24"/>
        </w:rPr>
        <w:t>СанПиН 2.4.1.3049-13</w:t>
      </w:r>
      <w:r w:rsidR="00D36809" w:rsidRPr="0098408A">
        <w:rPr>
          <w:rFonts w:ascii="Times New Roman" w:hAnsi="Times New Roman" w:cs="Times New Roman"/>
          <w:sz w:val="24"/>
          <w:szCs w:val="24"/>
        </w:rPr>
        <w:t>.</w:t>
      </w:r>
    </w:p>
    <w:p w:rsidR="00D102E2" w:rsidRDefault="00D36809" w:rsidP="00E566C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08A">
        <w:rPr>
          <w:rFonts w:ascii="Times New Roman" w:hAnsi="Times New Roman" w:cs="Times New Roman"/>
          <w:sz w:val="24"/>
          <w:szCs w:val="24"/>
        </w:rPr>
        <w:t>Учебный план образовательного процесса разработан в соответствии с линиями развития ребенка, выделенных в вышеперечисленных базисных программах. Включает в себя непосредственно образовательную деятельность и</w:t>
      </w:r>
      <w:r w:rsidR="00650386">
        <w:rPr>
          <w:rFonts w:ascii="Times New Roman" w:hAnsi="Times New Roman" w:cs="Times New Roman"/>
          <w:sz w:val="24"/>
          <w:szCs w:val="24"/>
        </w:rPr>
        <w:t xml:space="preserve"> дополнительное образование,</w:t>
      </w:r>
      <w:r w:rsidRPr="0098408A">
        <w:rPr>
          <w:rFonts w:ascii="Times New Roman" w:hAnsi="Times New Roman" w:cs="Times New Roman"/>
          <w:sz w:val="24"/>
          <w:szCs w:val="24"/>
        </w:rPr>
        <w:t xml:space="preserve"> кружковую </w:t>
      </w:r>
      <w:proofErr w:type="gramStart"/>
      <w:r w:rsidRPr="0098408A">
        <w:rPr>
          <w:rFonts w:ascii="Times New Roman" w:hAnsi="Times New Roman" w:cs="Times New Roman"/>
          <w:sz w:val="24"/>
          <w:szCs w:val="24"/>
        </w:rPr>
        <w:t>работу</w:t>
      </w:r>
      <w:r w:rsidR="00650386">
        <w:rPr>
          <w:rFonts w:ascii="Times New Roman" w:hAnsi="Times New Roman" w:cs="Times New Roman"/>
          <w:sz w:val="24"/>
          <w:szCs w:val="24"/>
        </w:rPr>
        <w:t xml:space="preserve"> </w:t>
      </w:r>
      <w:r w:rsidRPr="009840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02E2" w:rsidRPr="00D10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2E2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</w:t>
      </w:r>
      <w:r w:rsidR="00B9036E">
        <w:rPr>
          <w:rFonts w:ascii="Times New Roman" w:eastAsia="Times New Roman" w:hAnsi="Times New Roman" w:cs="Times New Roman"/>
          <w:sz w:val="24"/>
          <w:szCs w:val="24"/>
        </w:rPr>
        <w:t>едагогического процесса в МА</w:t>
      </w:r>
      <w:r w:rsidR="00D102E2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D102E2" w:rsidRPr="001730AB" w:rsidRDefault="00D102E2" w:rsidP="00E566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Результатом образовательной деятельности подготовительных к школе групп является </w:t>
      </w:r>
      <w:r w:rsidRPr="00173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готовность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старших дошкольников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173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к статусу первоклассника. </w:t>
      </w:r>
    </w:p>
    <w:p w:rsidR="00D102E2" w:rsidRDefault="00D102E2" w:rsidP="00E566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Основаниями преемственности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являются:</w:t>
      </w:r>
    </w:p>
    <w:p w:rsidR="00D102E2" w:rsidRDefault="00D102E2" w:rsidP="00E566C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мотивационная готовность, развитие психических процессов; </w:t>
      </w:r>
    </w:p>
    <w:p w:rsidR="00D102E2" w:rsidRDefault="00D102E2" w:rsidP="00E566C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состояние здоровья и физическое развитие ребенка;</w:t>
      </w:r>
    </w:p>
    <w:p w:rsidR="00D102E2" w:rsidRDefault="00D102E2" w:rsidP="00E566C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развитие познавательной активности как необходимого компонента учебной деятельности;</w:t>
      </w:r>
    </w:p>
    <w:p w:rsidR="00D102E2" w:rsidRDefault="00D102E2" w:rsidP="00E566C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развитие способностей (умственных, физических, художественных);</w:t>
      </w:r>
    </w:p>
    <w:p w:rsidR="00D102E2" w:rsidRDefault="00D102E2" w:rsidP="00E566C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формирование творческого воображения как направления интеллектуального и личностного развития ребенка;</w:t>
      </w:r>
    </w:p>
    <w:p w:rsidR="00D102E2" w:rsidRDefault="00D102E2" w:rsidP="00E566C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развитие коммуникативности, умения общаться со взрослыми и сверстниками.</w:t>
      </w:r>
    </w:p>
    <w:p w:rsidR="006B191F" w:rsidRPr="00D102E2" w:rsidRDefault="00D102E2" w:rsidP="00E56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Осуществление преемственности между ступенями образования с опорой на систему формирования предпосылок УУД (универсальных учебных действий) способствует становлению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модели выпускника на разных ступенях образования. </w:t>
      </w:r>
      <w:r w:rsidRPr="00173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Средствами обеспечения </w:t>
      </w:r>
      <w:proofErr w:type="gramStart"/>
      <w:r w:rsidRPr="00173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преемственности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педагогические  технологии  непрерывного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дошкольного - начального общего) образования, социокультурные технологии, активные формы обучения по программе «Социокультурные Истоки».  При этом образование дошкольников осуществляется на основе специфичных для этого возраста видов деятельности </w:t>
      </w:r>
      <w:r>
        <w:rPr>
          <w:rFonts w:ascii="Times New Roman" w:eastAsia="Times New Roman" w:hAnsi="Arial" w:cs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развивающих игр, театрализации, художественно-продуктивной и музыкальной  деятельности,    чтения детской   художественной    литературы), обеспечивающих становление предпосылок учебной деятельности к 6-7 годам.</w:t>
      </w:r>
    </w:p>
    <w:p w:rsidR="006B191F" w:rsidRDefault="00D36809" w:rsidP="006B191F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1F">
        <w:rPr>
          <w:rFonts w:ascii="Times New Roman" w:hAnsi="Times New Roman" w:cs="Times New Roman"/>
          <w:b/>
          <w:sz w:val="24"/>
          <w:szCs w:val="24"/>
        </w:rPr>
        <w:t>6. Кадровое обеспечение образовательного процесса</w:t>
      </w:r>
      <w:r w:rsidR="006B191F">
        <w:rPr>
          <w:rFonts w:ascii="Times New Roman" w:hAnsi="Times New Roman" w:cs="Times New Roman"/>
          <w:b/>
          <w:sz w:val="24"/>
          <w:szCs w:val="24"/>
        </w:rPr>
        <w:t>.</w:t>
      </w:r>
    </w:p>
    <w:p w:rsidR="00C828B0" w:rsidRPr="005668BA" w:rsidRDefault="00C828B0" w:rsidP="007A459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828B0" w:rsidRPr="005668BA" w:rsidRDefault="00C828B0" w:rsidP="005668BA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BA">
        <w:rPr>
          <w:rFonts w:ascii="Times New Roman" w:eastAsia="Times New Roman" w:hAnsi="Times New Roman" w:cs="Times New Roman"/>
          <w:sz w:val="24"/>
          <w:szCs w:val="24"/>
        </w:rPr>
        <w:t>Формирование образовательного пространства в Учреждении, стимулирующее качественное обучение и развитие потенциальных возможностей обучающихся, обеспечивается стабильным педагогическим коллективом, который представлен опытными квалифицированными педагогами.</w:t>
      </w:r>
    </w:p>
    <w:p w:rsidR="00C828B0" w:rsidRPr="005668BA" w:rsidRDefault="00C828B0" w:rsidP="00C8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BA">
        <w:rPr>
          <w:rFonts w:ascii="Times New Roman" w:eastAsia="Calibri" w:hAnsi="Times New Roman" w:cs="Times New Roman"/>
          <w:sz w:val="24"/>
          <w:szCs w:val="24"/>
        </w:rPr>
        <w:t xml:space="preserve">Всего педагогических работников – 9 </w:t>
      </w:r>
      <w:r w:rsidRPr="005668BA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276"/>
        <w:gridCol w:w="1134"/>
        <w:gridCol w:w="1276"/>
        <w:gridCol w:w="1842"/>
        <w:gridCol w:w="1701"/>
      </w:tblGrid>
      <w:tr w:rsidR="00C828B0" w:rsidRPr="005668BA" w:rsidTr="00A41302">
        <w:tc>
          <w:tcPr>
            <w:tcW w:w="817" w:type="dxa"/>
            <w:shd w:val="clear" w:color="auto" w:fill="auto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(на условиях внутреннего совместительства)</w:t>
            </w:r>
          </w:p>
        </w:tc>
        <w:tc>
          <w:tcPr>
            <w:tcW w:w="1276" w:type="dxa"/>
            <w:shd w:val="clear" w:color="auto" w:fill="auto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842" w:type="dxa"/>
            <w:shd w:val="clear" w:color="auto" w:fill="auto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</w:t>
            </w:r>
          </w:p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  <w:proofErr w:type="gramEnd"/>
          </w:p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(на условиях внутреннего совместительства)</w:t>
            </w:r>
          </w:p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Психолог/</w:t>
            </w:r>
          </w:p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(на условиях внутреннего совместительства)</w:t>
            </w:r>
          </w:p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8B0" w:rsidRPr="005668BA" w:rsidTr="00A41302">
        <w:tc>
          <w:tcPr>
            <w:tcW w:w="817" w:type="dxa"/>
            <w:shd w:val="clear" w:color="auto" w:fill="auto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828B0" w:rsidRPr="005668BA" w:rsidRDefault="00C828B0" w:rsidP="00A41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828B0" w:rsidRPr="005668BA" w:rsidRDefault="00C828B0" w:rsidP="00C828B0">
      <w:pPr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6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C828B0" w:rsidRPr="005668BA" w:rsidRDefault="00C828B0" w:rsidP="00C8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66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Образовательный ценз педагогов:</w:t>
      </w:r>
      <w:r w:rsidRPr="00566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8BA">
        <w:rPr>
          <w:rFonts w:ascii="Times New Roman" w:eastAsia="Times New Roman" w:hAnsi="Times New Roman" w:cs="Times New Roman"/>
          <w:bCs/>
          <w:iCs/>
          <w:sz w:val="24"/>
          <w:szCs w:val="24"/>
        </w:rPr>
        <w:t>Все воспитатели и специалисты имеют педагогическое образование.</w:t>
      </w:r>
    </w:p>
    <w:p w:rsidR="00C828B0" w:rsidRPr="005668BA" w:rsidRDefault="00C828B0" w:rsidP="00C8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C14E7E" wp14:editId="18ED0673">
            <wp:extent cx="2562225" cy="2057400"/>
            <wp:effectExtent l="0" t="0" r="0" b="0"/>
            <wp:docPr id="48" name="Диаграмма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5668B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668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1D38FA" wp14:editId="741FA86F">
            <wp:extent cx="2562225" cy="2057400"/>
            <wp:effectExtent l="0" t="0" r="0" b="0"/>
            <wp:docPr id="47" name="Диаграмма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4599" w:rsidRDefault="007A4599" w:rsidP="00C8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599" w:rsidRDefault="007A4599" w:rsidP="00C8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8B0" w:rsidRPr="005668BA" w:rsidRDefault="00C828B0" w:rsidP="00C8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BA">
        <w:rPr>
          <w:rFonts w:ascii="Times New Roman" w:eastAsia="Times New Roman" w:hAnsi="Times New Roman" w:cs="Times New Roman"/>
          <w:sz w:val="24"/>
          <w:szCs w:val="24"/>
        </w:rPr>
        <w:t>6 (67%) - педагогов имеют высшее педагогическое образование,</w:t>
      </w:r>
    </w:p>
    <w:p w:rsidR="00C828B0" w:rsidRPr="005668BA" w:rsidRDefault="00C828B0" w:rsidP="00C828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68BA">
        <w:rPr>
          <w:rFonts w:ascii="Times New Roman" w:eastAsia="Times New Roman" w:hAnsi="Times New Roman" w:cs="Times New Roman"/>
          <w:sz w:val="24"/>
          <w:szCs w:val="24"/>
        </w:rPr>
        <w:t>1 (11%) - педагогов имеют незаконченное высшее педагогическое образование,</w:t>
      </w:r>
    </w:p>
    <w:p w:rsidR="00C828B0" w:rsidRPr="005668BA" w:rsidRDefault="00C828B0" w:rsidP="0056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BA">
        <w:rPr>
          <w:rFonts w:ascii="Times New Roman" w:eastAsia="Times New Roman" w:hAnsi="Times New Roman" w:cs="Times New Roman"/>
          <w:sz w:val="24"/>
          <w:szCs w:val="24"/>
        </w:rPr>
        <w:t>2 (22%) - педагогов имеют сре</w:t>
      </w:r>
      <w:r w:rsidR="005668BA">
        <w:rPr>
          <w:rFonts w:ascii="Times New Roman" w:eastAsia="Times New Roman" w:hAnsi="Times New Roman" w:cs="Times New Roman"/>
          <w:sz w:val="24"/>
          <w:szCs w:val="24"/>
        </w:rPr>
        <w:t>днее – специальное образование.</w:t>
      </w:r>
    </w:p>
    <w:p w:rsidR="007A4599" w:rsidRDefault="007A4599" w:rsidP="00C8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28B0" w:rsidRPr="005668BA" w:rsidRDefault="00C828B0" w:rsidP="00C8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6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Квалификационная категория</w:t>
      </w:r>
      <w:r w:rsidR="007A45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педагогов</w:t>
      </w:r>
      <w:r w:rsidRPr="00566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C828B0" w:rsidRPr="005668BA" w:rsidRDefault="00C828B0" w:rsidP="00C8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28B0" w:rsidRPr="005668BA" w:rsidRDefault="00C828B0" w:rsidP="00C8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68B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D8D8D73" wp14:editId="3A7880F8">
            <wp:extent cx="2562225" cy="2057400"/>
            <wp:effectExtent l="0" t="0" r="0" b="0"/>
            <wp:docPr id="46" name="Диаграмма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566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</w:t>
      </w:r>
      <w:r w:rsidRPr="005668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F87E3D" wp14:editId="470FC353">
            <wp:extent cx="2562225" cy="2057400"/>
            <wp:effectExtent l="0" t="0" r="0" b="0"/>
            <wp:docPr id="45" name="Диаграмма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28B0" w:rsidRPr="005668BA" w:rsidRDefault="00C828B0" w:rsidP="00C8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828B0" w:rsidRPr="005668BA" w:rsidRDefault="00C828B0" w:rsidP="00C828B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68BA">
        <w:rPr>
          <w:rFonts w:ascii="Times New Roman" w:eastAsia="Calibri" w:hAnsi="Times New Roman" w:cs="Times New Roman"/>
          <w:b/>
          <w:i/>
          <w:sz w:val="24"/>
          <w:szCs w:val="24"/>
        </w:rPr>
        <w:t>Повышение квалификации:</w:t>
      </w:r>
      <w:r w:rsidRPr="00566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8BA">
        <w:rPr>
          <w:rFonts w:ascii="Times New Roman" w:eastAsia="Calibri" w:hAnsi="Times New Roman" w:cs="Times New Roman"/>
          <w:sz w:val="24"/>
          <w:szCs w:val="24"/>
        </w:rPr>
        <w:t>Большое внимание в этом учебном году было уделено вопросам по совершенствованию системы повышения квалификации педагогических кадров. На протяжении последних трех лет наблюдается динамика повышения образовательного уровня педагогических кадров.</w:t>
      </w:r>
    </w:p>
    <w:p w:rsidR="00C828B0" w:rsidRPr="005668BA" w:rsidRDefault="00C828B0" w:rsidP="00C828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8BA">
        <w:rPr>
          <w:rFonts w:ascii="Times New Roman" w:eastAsia="Calibri" w:hAnsi="Times New Roman" w:cs="Times New Roman"/>
          <w:sz w:val="24"/>
          <w:szCs w:val="24"/>
        </w:rPr>
        <w:t>В 2017-2018 учебном году:</w:t>
      </w:r>
    </w:p>
    <w:p w:rsidR="00C828B0" w:rsidRPr="005668BA" w:rsidRDefault="00C828B0" w:rsidP="00C82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8BA">
        <w:rPr>
          <w:rFonts w:ascii="Times New Roman" w:eastAsia="Calibri" w:hAnsi="Times New Roman" w:cs="Times New Roman"/>
          <w:sz w:val="24"/>
          <w:szCs w:val="24"/>
        </w:rPr>
        <w:t>-  2 педагога проходят</w:t>
      </w:r>
      <w:r w:rsidRPr="005668BA">
        <w:rPr>
          <w:rFonts w:ascii="Calibri" w:eastAsia="Calibri" w:hAnsi="Calibri" w:cs="Times New Roman"/>
          <w:sz w:val="24"/>
          <w:szCs w:val="24"/>
        </w:rPr>
        <w:t xml:space="preserve"> </w:t>
      </w:r>
      <w:r w:rsidRPr="005668BA">
        <w:rPr>
          <w:rFonts w:ascii="Times New Roman" w:eastAsia="Calibri" w:hAnsi="Times New Roman" w:cs="Times New Roman"/>
          <w:sz w:val="24"/>
          <w:szCs w:val="24"/>
        </w:rPr>
        <w:t>обучение на курсах повышения квалификации</w:t>
      </w:r>
      <w:r w:rsidRPr="005668BA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обновления образования в с</w:t>
      </w:r>
      <w:r w:rsidR="00650386">
        <w:rPr>
          <w:rFonts w:ascii="Times New Roman" w:eastAsia="Times New Roman" w:hAnsi="Times New Roman" w:cs="Times New Roman"/>
          <w:sz w:val="24"/>
          <w:szCs w:val="24"/>
        </w:rPr>
        <w:t>оответствии</w:t>
      </w:r>
      <w:r w:rsidRPr="005668BA">
        <w:rPr>
          <w:rFonts w:ascii="Times New Roman" w:eastAsia="Times New Roman" w:hAnsi="Times New Roman" w:cs="Times New Roman"/>
          <w:sz w:val="24"/>
          <w:szCs w:val="24"/>
        </w:rPr>
        <w:t xml:space="preserve"> ФГОС</w:t>
      </w:r>
      <w:r w:rsidRPr="00566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828B0" w:rsidRPr="005668BA" w:rsidRDefault="00C828B0" w:rsidP="00C82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668BA">
        <w:rPr>
          <w:rFonts w:ascii="Times New Roman" w:eastAsia="Calibri" w:hAnsi="Times New Roman" w:cs="Times New Roman"/>
          <w:sz w:val="24"/>
          <w:szCs w:val="24"/>
        </w:rPr>
        <w:t>5 педагогов прошли</w:t>
      </w:r>
      <w:r w:rsidRPr="005668BA">
        <w:rPr>
          <w:rFonts w:ascii="Calibri" w:eastAsia="Calibri" w:hAnsi="Calibri" w:cs="Times New Roman"/>
          <w:sz w:val="24"/>
          <w:szCs w:val="24"/>
        </w:rPr>
        <w:t xml:space="preserve"> </w:t>
      </w:r>
      <w:r w:rsidRPr="005668BA">
        <w:rPr>
          <w:rFonts w:ascii="Times New Roman" w:eastAsia="Calibri" w:hAnsi="Times New Roman" w:cs="Times New Roman"/>
          <w:sz w:val="24"/>
          <w:szCs w:val="24"/>
        </w:rPr>
        <w:t>обучение на курсах повышения квалификации</w:t>
      </w:r>
      <w:r w:rsidRPr="005668BA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«</w:t>
      </w:r>
      <w:r w:rsidRPr="005668BA">
        <w:rPr>
          <w:rFonts w:ascii="Times New Roman" w:eastAsia="Calibri" w:hAnsi="Times New Roman" w:cs="Times New Roman"/>
          <w:sz w:val="24"/>
          <w:szCs w:val="24"/>
        </w:rPr>
        <w:t>Организация сопровождения обучающихся с ОВЗ и детей-инвалидов в ДОУ» (36 ч.), ГАУ КО «Центр диагностики и консультирования детей и подростков»;</w:t>
      </w:r>
    </w:p>
    <w:p w:rsidR="00C828B0" w:rsidRPr="005668BA" w:rsidRDefault="00C828B0" w:rsidP="00C82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8BA">
        <w:rPr>
          <w:rFonts w:ascii="Times New Roman" w:eastAsia="Calibri" w:hAnsi="Times New Roman" w:cs="Times New Roman"/>
          <w:sz w:val="24"/>
          <w:szCs w:val="24"/>
        </w:rPr>
        <w:t>- 2 педагога прошли</w:t>
      </w:r>
      <w:r w:rsidRPr="005668BA">
        <w:rPr>
          <w:rFonts w:ascii="Calibri" w:eastAsia="Calibri" w:hAnsi="Calibri" w:cs="Times New Roman"/>
          <w:sz w:val="24"/>
          <w:szCs w:val="24"/>
        </w:rPr>
        <w:t xml:space="preserve"> </w:t>
      </w:r>
      <w:r w:rsidRPr="005668BA">
        <w:rPr>
          <w:rFonts w:ascii="Times New Roman" w:eastAsia="Calibri" w:hAnsi="Times New Roman" w:cs="Times New Roman"/>
          <w:sz w:val="24"/>
          <w:szCs w:val="24"/>
        </w:rPr>
        <w:t>обучение на курсах повышения квалификации</w:t>
      </w:r>
      <w:r w:rsidRPr="005668BA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</w:t>
      </w:r>
      <w:r w:rsidRPr="005668BA">
        <w:rPr>
          <w:rFonts w:ascii="Times New Roman" w:eastAsia="Calibri" w:hAnsi="Times New Roman" w:cs="Times New Roman"/>
          <w:sz w:val="24"/>
          <w:szCs w:val="24"/>
        </w:rPr>
        <w:t xml:space="preserve"> «Адаптированные образовательные программы </w:t>
      </w:r>
      <w:proofErr w:type="gramStart"/>
      <w:r w:rsidRPr="005668BA">
        <w:rPr>
          <w:rFonts w:ascii="Times New Roman" w:eastAsia="Calibri" w:hAnsi="Times New Roman" w:cs="Times New Roman"/>
          <w:sz w:val="24"/>
          <w:szCs w:val="24"/>
        </w:rPr>
        <w:t>ДО:  проектирование</w:t>
      </w:r>
      <w:proofErr w:type="gramEnd"/>
      <w:r w:rsidRPr="005668BA">
        <w:rPr>
          <w:rFonts w:ascii="Times New Roman" w:eastAsia="Calibri" w:hAnsi="Times New Roman" w:cs="Times New Roman"/>
          <w:sz w:val="24"/>
          <w:szCs w:val="24"/>
        </w:rPr>
        <w:t xml:space="preserve"> и алгоритм реализации» (72 ч.), ОГАУ ДПО «Институт развития образования Ивановской области»;</w:t>
      </w:r>
    </w:p>
    <w:p w:rsidR="00C828B0" w:rsidRPr="005668BA" w:rsidRDefault="00C828B0" w:rsidP="00C82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8BA">
        <w:rPr>
          <w:rFonts w:ascii="Times New Roman" w:eastAsia="Calibri" w:hAnsi="Times New Roman" w:cs="Times New Roman"/>
          <w:sz w:val="24"/>
          <w:szCs w:val="24"/>
        </w:rPr>
        <w:t>-  1 педагог прошел</w:t>
      </w:r>
      <w:r w:rsidRPr="005668BA">
        <w:rPr>
          <w:rFonts w:ascii="Calibri" w:eastAsia="Calibri" w:hAnsi="Calibri" w:cs="Times New Roman"/>
          <w:sz w:val="24"/>
          <w:szCs w:val="24"/>
        </w:rPr>
        <w:t xml:space="preserve"> </w:t>
      </w:r>
      <w:r w:rsidRPr="005668BA">
        <w:rPr>
          <w:rFonts w:ascii="Times New Roman" w:eastAsia="Calibri" w:hAnsi="Times New Roman" w:cs="Times New Roman"/>
          <w:sz w:val="24"/>
          <w:szCs w:val="24"/>
        </w:rPr>
        <w:t>обучение на курсах повышения квалификации</w:t>
      </w:r>
      <w:r w:rsidRPr="005668BA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</w:t>
      </w:r>
      <w:r w:rsidRPr="005668BA">
        <w:rPr>
          <w:rFonts w:ascii="Times New Roman" w:eastAsia="Calibri" w:hAnsi="Times New Roman" w:cs="Times New Roman"/>
          <w:sz w:val="24"/>
          <w:szCs w:val="24"/>
        </w:rPr>
        <w:t xml:space="preserve"> «Организация проектно-исследовательской работы в ДОУ» (18 ч.),  ГАУ «Калининградский областной детско-юношеский центр экологии, краеведения и туризма»;</w:t>
      </w:r>
    </w:p>
    <w:p w:rsidR="00C828B0" w:rsidRPr="005668BA" w:rsidRDefault="00C828B0" w:rsidP="00C82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BA">
        <w:rPr>
          <w:rFonts w:ascii="Times New Roman" w:eastAsia="Calibri" w:hAnsi="Times New Roman" w:cs="Times New Roman"/>
          <w:sz w:val="24"/>
          <w:szCs w:val="24"/>
        </w:rPr>
        <w:t>-  7 педагогов прошли</w:t>
      </w:r>
      <w:r w:rsidRPr="005668BA">
        <w:rPr>
          <w:rFonts w:ascii="Calibri" w:eastAsia="Calibri" w:hAnsi="Calibri" w:cs="Times New Roman"/>
          <w:sz w:val="24"/>
          <w:szCs w:val="24"/>
        </w:rPr>
        <w:t xml:space="preserve"> </w:t>
      </w:r>
      <w:r w:rsidRPr="005668BA">
        <w:rPr>
          <w:rFonts w:ascii="Times New Roman" w:eastAsia="Calibri" w:hAnsi="Times New Roman" w:cs="Times New Roman"/>
          <w:sz w:val="24"/>
          <w:szCs w:val="24"/>
        </w:rPr>
        <w:t>обучение на курсах повышения квалификации</w:t>
      </w:r>
      <w:r w:rsidRPr="005668BA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«Оказание первой медицинской помощи».</w:t>
      </w:r>
    </w:p>
    <w:p w:rsidR="005668BA" w:rsidRPr="005668BA" w:rsidRDefault="005668BA" w:rsidP="005668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8BA">
        <w:rPr>
          <w:rFonts w:ascii="Times New Roman" w:eastAsia="Calibri" w:hAnsi="Times New Roman" w:cs="Times New Roman"/>
          <w:sz w:val="24"/>
          <w:szCs w:val="24"/>
        </w:rPr>
        <w:t xml:space="preserve">Кроме вышеизложенных форм повышения квалификации педагоги МАДОУ повышали свою квалификацию на методических объединениях района, области, а также на </w:t>
      </w:r>
      <w:proofErr w:type="spellStart"/>
      <w:r w:rsidRPr="005668BA">
        <w:rPr>
          <w:rFonts w:ascii="Times New Roman" w:eastAsia="Calibri" w:hAnsi="Times New Roman" w:cs="Times New Roman"/>
          <w:sz w:val="24"/>
          <w:szCs w:val="24"/>
        </w:rPr>
        <w:t>внутрисадовых</w:t>
      </w:r>
      <w:proofErr w:type="spellEnd"/>
      <w:r w:rsidRPr="005668BA">
        <w:rPr>
          <w:rFonts w:ascii="Times New Roman" w:eastAsia="Calibri" w:hAnsi="Times New Roman" w:cs="Times New Roman"/>
          <w:sz w:val="24"/>
          <w:szCs w:val="24"/>
        </w:rPr>
        <w:t xml:space="preserve"> методических мероприятиях:  семинарах, практикумах, педагогических советах, консультациях, открытых занятиях и т.д. </w:t>
      </w:r>
    </w:p>
    <w:p w:rsidR="00C828B0" w:rsidRPr="005668BA" w:rsidRDefault="005668BA" w:rsidP="005668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8BA">
        <w:rPr>
          <w:rFonts w:ascii="Times New Roman" w:eastAsia="Calibri" w:hAnsi="Times New Roman" w:cs="Times New Roman"/>
          <w:sz w:val="24"/>
          <w:szCs w:val="24"/>
        </w:rPr>
        <w:t>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</w:t>
      </w:r>
    </w:p>
    <w:p w:rsidR="00C828B0" w:rsidRPr="005668BA" w:rsidRDefault="00C828B0" w:rsidP="00C8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68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Педагогический стаж сотрудников ДОУ:</w:t>
      </w:r>
    </w:p>
    <w:p w:rsidR="00C828B0" w:rsidRPr="005668BA" w:rsidRDefault="00C828B0" w:rsidP="00C8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8B0" w:rsidRPr="005668BA" w:rsidRDefault="00C828B0" w:rsidP="00C8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C526D6" wp14:editId="206FB7DC">
            <wp:extent cx="2581275" cy="2009775"/>
            <wp:effectExtent l="0" t="0" r="0" b="0"/>
            <wp:docPr id="44" name="Диаграмма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5668B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668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ED3DC6" wp14:editId="4067C061">
            <wp:extent cx="2428875" cy="2009775"/>
            <wp:effectExtent l="0" t="0" r="0" b="0"/>
            <wp:docPr id="43" name="Диаграмма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28B0" w:rsidRPr="005668BA" w:rsidRDefault="00C828B0" w:rsidP="00C8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6D1" w:rsidRPr="005668BA" w:rsidRDefault="00C828B0" w:rsidP="005668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BA">
        <w:rPr>
          <w:rFonts w:ascii="Times New Roman" w:eastAsia="Times New Roman" w:hAnsi="Times New Roman" w:cs="Times New Roman"/>
          <w:sz w:val="24"/>
          <w:szCs w:val="24"/>
        </w:rPr>
        <w:t xml:space="preserve">ДОУ укомплектовано </w:t>
      </w:r>
      <w:r w:rsidR="007A459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педагогическими </w:t>
      </w:r>
      <w:r w:rsidRPr="005668BA">
        <w:rPr>
          <w:rFonts w:ascii="Times New Roman" w:eastAsia="Times New Roman" w:hAnsi="Times New Roman" w:cs="Times New Roman"/>
          <w:sz w:val="24"/>
          <w:szCs w:val="24"/>
        </w:rPr>
        <w:t>штатами на 100 %. Данные из таблиц свидетельствуют о среднем общем квалификационном уровне педагогического коллекти</w:t>
      </w:r>
      <w:r w:rsidR="005668BA">
        <w:rPr>
          <w:rFonts w:ascii="Times New Roman" w:eastAsia="Times New Roman" w:hAnsi="Times New Roman" w:cs="Times New Roman"/>
          <w:sz w:val="24"/>
          <w:szCs w:val="24"/>
        </w:rPr>
        <w:t>ва ДОУ.</w:t>
      </w:r>
    </w:p>
    <w:p w:rsidR="00A93EAC" w:rsidRDefault="00A93EAC" w:rsidP="00F5436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6E2BC2" w:rsidRDefault="006E2BC2" w:rsidP="00A93EAC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="00301AB7">
        <w:rPr>
          <w:rFonts w:ascii="Times New Roman" w:hAnsi="Times New Roman" w:cs="Times New Roman"/>
          <w:b/>
          <w:bCs/>
          <w:sz w:val="24"/>
          <w:szCs w:val="24"/>
        </w:rPr>
        <w:t>участия</w:t>
      </w:r>
      <w:r w:rsidR="00D36809" w:rsidRPr="00984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всех участников образовательного процесса </w:t>
      </w:r>
    </w:p>
    <w:p w:rsidR="00D36809" w:rsidRDefault="006E2BC2" w:rsidP="00A93EAC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36809" w:rsidRPr="0098408A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мероприятиях разного уровня</w:t>
      </w:r>
    </w:p>
    <w:p w:rsidR="00975AEF" w:rsidRDefault="00975AEF" w:rsidP="00A93EAC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AEF" w:rsidRDefault="00975AEF" w:rsidP="007A459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Положительная динамика показателей освоения программы осуществлялось на основе организации различных форм работы </w:t>
      </w:r>
      <w:r w:rsidRPr="003319A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 детьми педагогами и родителями:  </w:t>
      </w:r>
    </w:p>
    <w:p w:rsidR="00975AEF" w:rsidRPr="00F85137" w:rsidRDefault="00975AEF" w:rsidP="007A459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активно велась кружковая работа с детьми;</w:t>
      </w:r>
    </w:p>
    <w:p w:rsidR="00975AEF" w:rsidRPr="009D1E2B" w:rsidRDefault="00975AEF" w:rsidP="007A459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участники образовательного процесса </w:t>
      </w:r>
      <w:r w:rsidR="005668BA">
        <w:rPr>
          <w:rFonts w:ascii="Times New Roman" w:eastAsia="Calibri" w:hAnsi="Times New Roman" w:cs="Times New Roman"/>
          <w:sz w:val="24"/>
          <w:szCs w:val="24"/>
          <w:lang w:eastAsia="en-US"/>
        </w:rPr>
        <w:t>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ДОУ принимали участие в социально-ориентированных акциях «</w:t>
      </w:r>
      <w:r w:rsidR="005668BA">
        <w:rPr>
          <w:rFonts w:ascii="Times New Roman" w:eastAsia="Calibri" w:hAnsi="Times New Roman" w:cs="Times New Roman"/>
          <w:sz w:val="24"/>
          <w:szCs w:val="24"/>
          <w:lang w:eastAsia="en-US"/>
        </w:rPr>
        <w:t>Защитим Балтийское море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«Ближний ветеран» (9 мая), </w:t>
      </w:r>
      <w:r w:rsidR="00A532D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Милосердие</w:t>
      </w:r>
      <w:r w:rsidR="00A532D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выезжали в СОЦ «Мечта» с подарками, концертами, мастер-классами, принимали гостей-пожилых людей из СОЦ «Мечта» в учреждении на праздник </w:t>
      </w:r>
      <w:r w:rsidR="00A532D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Пасхи</w:t>
      </w:r>
      <w:r w:rsidR="00A532D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игрофестивале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вместе пели, играли, танцевали, рукодельничали и общались;  </w:t>
      </w:r>
    </w:p>
    <w:p w:rsidR="00975AEF" w:rsidRPr="009D1E2B" w:rsidRDefault="00975AEF" w:rsidP="007A459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принимали участие в мероприятиях в рамках международной православной рождественской выставки-ярмарки «Русский край», выступали на празднике</w:t>
      </w:r>
      <w:r w:rsidR="00A532D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посвященном </w:t>
      </w:r>
      <w:r w:rsidR="00A532D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Дню семьи, любви и верности</w:t>
      </w:r>
      <w:r w:rsidR="00A532D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выступали с программой святочных гуляний на сценической площадке ярмарки и на городском рождественском празднике;</w:t>
      </w:r>
    </w:p>
    <w:p w:rsidR="00975AEF" w:rsidRDefault="00975AEF" w:rsidP="007A459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принимали участие проектах, развлечениях проводимых в </w:t>
      </w:r>
      <w:r w:rsidR="005668BA">
        <w:rPr>
          <w:rFonts w:ascii="Times New Roman" w:eastAsia="Calibri" w:hAnsi="Times New Roman" w:cs="Times New Roman"/>
          <w:sz w:val="24"/>
          <w:szCs w:val="24"/>
          <w:lang w:eastAsia="en-US"/>
        </w:rPr>
        <w:t>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ДОУ в рамках тематики недель, в мероприятиях в рамках календарных праздников, в создании и работе творческих тематических выставок;</w:t>
      </w:r>
    </w:p>
    <w:p w:rsidR="00975AEF" w:rsidRDefault="00975AEF" w:rsidP="007A459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детей </w:t>
      </w:r>
      <w:r w:rsidR="005668BA">
        <w:rPr>
          <w:rFonts w:ascii="Times New Roman" w:eastAsia="Times New Roman" w:hAnsi="Times New Roman" w:cs="Times New Roman"/>
          <w:sz w:val="24"/>
          <w:szCs w:val="24"/>
        </w:rPr>
        <w:t xml:space="preserve">старшей-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подготовительной группы «</w:t>
      </w:r>
      <w:r w:rsidR="005668BA">
        <w:rPr>
          <w:rFonts w:ascii="Times New Roman" w:eastAsia="Times New Roman" w:hAnsi="Times New Roman" w:cs="Times New Roman"/>
          <w:sz w:val="24"/>
          <w:szCs w:val="24"/>
        </w:rPr>
        <w:t>Колокольчики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приняла участие в городском </w:t>
      </w:r>
      <w:r w:rsidR="005668BA">
        <w:rPr>
          <w:rFonts w:ascii="Times New Roman" w:eastAsia="Times New Roman" w:hAnsi="Times New Roman" w:cs="Times New Roman"/>
          <w:sz w:val="24"/>
          <w:szCs w:val="24"/>
        </w:rPr>
        <w:t>кроссе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детей дошкольного возраста,</w:t>
      </w:r>
      <w:r w:rsidR="005668BA">
        <w:rPr>
          <w:rFonts w:ascii="Times New Roman" w:eastAsia="Times New Roman" w:hAnsi="Times New Roman" w:cs="Times New Roman"/>
          <w:sz w:val="24"/>
          <w:szCs w:val="24"/>
        </w:rPr>
        <w:t xml:space="preserve"> посвященное Дню Победы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5AEF" w:rsidRPr="005668BA" w:rsidRDefault="00975AEF" w:rsidP="007A459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в </w:t>
      </w:r>
      <w:r w:rsidR="005668BA"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ДОУ особенно успешно были реализованы следующие понедельные </w:t>
      </w:r>
      <w:r w:rsidRPr="00C007BF">
        <w:rPr>
          <w:rFonts w:ascii="Times New Roman" w:eastAsia="Times New Roman" w:hAnsi="Times New Roman" w:cs="Times New Roman"/>
          <w:sz w:val="24"/>
          <w:szCs w:val="24"/>
        </w:rPr>
        <w:t xml:space="preserve">проекты: </w:t>
      </w:r>
      <w:r w:rsidR="005668BA" w:rsidRPr="005668BA">
        <w:rPr>
          <w:rFonts w:ascii="Times New Roman" w:eastAsia="Times New Roman" w:hAnsi="Times New Roman" w:cs="Times New Roman"/>
          <w:sz w:val="24"/>
          <w:szCs w:val="24"/>
        </w:rPr>
        <w:t>«Моя дружная семья»</w:t>
      </w:r>
      <w:r w:rsidR="00566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68BA" w:rsidRPr="005668BA">
        <w:rPr>
          <w:rFonts w:ascii="Times New Roman" w:eastAsia="Times New Roman" w:hAnsi="Times New Roman" w:cs="Times New Roman"/>
          <w:sz w:val="24"/>
          <w:szCs w:val="24"/>
        </w:rPr>
        <w:t>«Чудесный, добрый мир сказки»</w:t>
      </w:r>
      <w:r w:rsidRPr="00566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68BA" w:rsidRPr="005668BA">
        <w:rPr>
          <w:rFonts w:ascii="Times New Roman" w:eastAsia="Times New Roman" w:hAnsi="Times New Roman" w:cs="Times New Roman"/>
          <w:sz w:val="24"/>
          <w:szCs w:val="24"/>
        </w:rPr>
        <w:t>«Рождество идет по свету»</w:t>
      </w:r>
      <w:r w:rsidR="005668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68BA">
        <w:rPr>
          <w:rFonts w:ascii="Times New Roman" w:eastAsia="Times New Roman" w:hAnsi="Times New Roman" w:cs="Times New Roman"/>
          <w:sz w:val="24"/>
          <w:szCs w:val="24"/>
        </w:rPr>
        <w:t xml:space="preserve"> «Широка масленица»</w:t>
      </w:r>
      <w:r w:rsidR="005668BA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5668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5AEF" w:rsidRDefault="00975AEF" w:rsidP="007A4599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долгосрочных проектов «Море здоровья», «Рядом с морем я живу, море я свое люблю», «</w:t>
      </w:r>
      <w:r w:rsidR="00056C80">
        <w:rPr>
          <w:rFonts w:ascii="Times New Roman" w:eastAsia="Times New Roman" w:hAnsi="Times New Roman" w:cs="Times New Roman"/>
          <w:sz w:val="24"/>
          <w:szCs w:val="24"/>
        </w:rPr>
        <w:t>Я и Энергия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дети систематически совершали пешие походы и экскурсии на берег моря, к санаторию </w:t>
      </w:r>
      <w:r w:rsidR="00056C80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Янтарный берег</w:t>
      </w:r>
      <w:r w:rsidR="00056C8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в лесопарковую зону и другим курортным объектам нашего города, попутно решая комплекс воспитательных, образовательных и развивающих задач;</w:t>
      </w:r>
    </w:p>
    <w:p w:rsidR="00056C80" w:rsidRDefault="00975AEF" w:rsidP="007A459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дети систематически  посеща</w:t>
      </w:r>
      <w:r w:rsidR="00A532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культурные объекты города: музей Сказочника, ИТЦ и другие;</w:t>
      </w:r>
    </w:p>
    <w:p w:rsidR="00975AEF" w:rsidRPr="00056C80" w:rsidRDefault="00975AEF" w:rsidP="007A459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56C8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работы детей участвовали в творческих выставка</w:t>
      </w:r>
      <w:r w:rsidR="00056C80" w:rsidRPr="00056C8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х, конкурсах различного уровня</w:t>
      </w:r>
    </w:p>
    <w:p w:rsidR="00056C80" w:rsidRPr="00056C80" w:rsidRDefault="00056C80" w:rsidP="00056C80">
      <w:pPr>
        <w:pStyle w:val="a6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A93EAC" w:rsidRDefault="00D36809" w:rsidP="00A93EAC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Результативность образовательной деятельности</w:t>
      </w:r>
      <w:r w:rsidR="0065038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93EAC" w:rsidRDefault="00A93EAC" w:rsidP="007A4599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планировался в соответствии с образовательной программой ДОУ разработанной на основе примерной образовательной программы дошкольного образования «Детство» под редакцией Т.И. Бабаевой и др. (2014г.), парциальной программы  «Истоки» и «Воспитание на социокультурном опыте» (авторы: профессоры А.В. Камкин, И.А. Кузьмин) (2015г.). 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>Построение образовательного процесса проводилось в соответствии с учётом времени года, значимых событий, с учетом комплексно-тематического принципа и с учетом принципа поддержки инициативы детей в различных видах деятельности всеми специалистами ДОУ.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>Содержание педагогической работы по освоению детьми образовательных областей ориентировано на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детей, на формирование предпосылок учебной деятельности.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>В 2017 -2018 учебном году педагогическим коллективом были поставлены и выполнены следующие задачи по направлениям развития:</w:t>
      </w:r>
    </w:p>
    <w:p w:rsidR="00056C80" w:rsidRPr="00056C80" w:rsidRDefault="00056C80" w:rsidP="007A459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1.Физкультурно - оздоровительное направление.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6C80" w:rsidRPr="00056C80" w:rsidRDefault="00056C80" w:rsidP="007A459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детей и родителей ценностного отношения к своему физическому состоянию, выражающемуся в осознанной потребности в ЗОЖ. </w:t>
      </w:r>
    </w:p>
    <w:p w:rsidR="00056C80" w:rsidRPr="00056C80" w:rsidRDefault="00056C80" w:rsidP="007A459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i/>
          <w:color w:val="000000"/>
          <w:sz w:val="24"/>
          <w:szCs w:val="24"/>
        </w:rPr>
        <w:t>2. Интеллектуально -  познавательное направление.</w:t>
      </w:r>
    </w:p>
    <w:p w:rsidR="00056C80" w:rsidRPr="00056C80" w:rsidRDefault="00056C80" w:rsidP="007A459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создавать условия для развития монологической и диалогической речи дошкольника </w:t>
      </w:r>
      <w:r w:rsidRPr="00056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процессе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коммуникации взрослых и детей, детей и детей средствами ознакомления с природой родного края.</w:t>
      </w:r>
    </w:p>
    <w:p w:rsidR="00056C80" w:rsidRPr="00056C80" w:rsidRDefault="00056C80" w:rsidP="007A459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i/>
          <w:color w:val="000000"/>
          <w:sz w:val="24"/>
          <w:szCs w:val="24"/>
        </w:rPr>
        <w:t>3. Художественно - эстетическое направление.</w:t>
      </w: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56C80" w:rsidRPr="00056C80" w:rsidRDefault="00056C80" w:rsidP="007A459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воспитания творческой личности ребёнка через приобщение к театральной культуре, обеспечивая взаимосвязи театрализованной с другими видами деятельности в едином педагогическом процессе. 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>В рамках</w:t>
      </w: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физкультурно-оздоровительного направления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работало над решением задач по формированию у детей и родителей ценностного отношения к своему физическому состоянию, выражающемуся в осознанной потребности в ЗОЖ, продолжило </w:t>
      </w:r>
      <w:r w:rsidRPr="00056C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работу по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>профилактике детского травматизма, обеспечения гармоничного развития ребёнка через использование в образовательной деятельности народных игр, хороводов, песен, изобразительного творчество, обладающих развивающим и оздоровительным эффектом, а так же по развитию нравственно-волевых качеств посредством игр.</w:t>
      </w:r>
    </w:p>
    <w:p w:rsidR="00056C80" w:rsidRPr="00056C80" w:rsidRDefault="00056C80" w:rsidP="007A4599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6C80" w:rsidRPr="00056C80" w:rsidRDefault="00056C80" w:rsidP="00056C80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мониторинга по </w:t>
      </w:r>
      <w:proofErr w:type="spellStart"/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о.о</w:t>
      </w:r>
      <w:proofErr w:type="spellEnd"/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. «Физическое развитие» в ДОУ</w:t>
      </w:r>
    </w:p>
    <w:p w:rsidR="00056C80" w:rsidRPr="00056C80" w:rsidRDefault="00056C80" w:rsidP="00056C8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91D1EF" wp14:editId="2B2F92B8">
            <wp:extent cx="4391025" cy="1828800"/>
            <wp:effectExtent l="0" t="0" r="0" b="0"/>
            <wp:docPr id="62" name="Диаграмма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>Так, по показателям физического развития в сравнении на начало учебного  года отмечено увеличение высокого уровня на 46%, повышение среднего уровня (с 12% до 42%), увеличение низкого показателя. Воспитанники (5%) не освоили в полной мере образовательную программу по «Физическому развитию» в связи с тяжелой адаптацией к условиям ДОУ детей 1-ой младшей группы, высокой заболеваемостью и поступлением новых детей в конце учебного года.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заболеваемости воспитанников ДОУ меняется в зависимости от поступления детей в каждом учебном году. Сравнительный анализ данных по </w:t>
      </w: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заболеваемости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2017 года с данными 2018 года показал, что в ДОУ прослеживается относительная тенденция увеличения заболеваемости детей - с 15% до 17%. 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Посещаемость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детей за 2017-2018 учебный год составила - 61,7%. По сравнению с 2016-2017 уч. годом снизилась на 3,3%, в связи снижения социального статуса семьи, увеличение количества безработных, малообеспеченных категорий граждан. Дети старшей-подготовительной группы детский сад посещали плохо по причине увеличения заболеваемости воспитанников, которые находились на домашнем режиме.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Задача по реализации образовательных областей </w:t>
      </w: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познавательное и речевое развитие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>решалась комплексно. Использовались разнообразные формы проведения занятий с детьми по</w:t>
      </w: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>интеграции образовательных областей «Познавательное развитие» и «Речевое развитие», на</w:t>
      </w: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>основе диагностики и своевременной корректировки её результатов в различных видах</w:t>
      </w: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>деятельности (в познавательно-исследовательской, игровой деятельности, речевой, а также</w:t>
      </w: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>восприятии художественной литературы и др.).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Речевое развитие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оптимизировать в первой младшей и средней группах. Системная работа психолога и учителя-логопеда в </w:t>
      </w:r>
      <w:proofErr w:type="spellStart"/>
      <w:r w:rsidRPr="00056C80">
        <w:rPr>
          <w:rFonts w:ascii="Times New Roman" w:hAnsi="Times New Roman" w:cs="Times New Roman"/>
          <w:color w:val="000000"/>
          <w:sz w:val="24"/>
          <w:szCs w:val="24"/>
        </w:rPr>
        <w:t>логопункте</w:t>
      </w:r>
      <w:proofErr w:type="spellEnd"/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с детьми с речевыми наруше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ниями показала положительную динамику в развитии на конец года. Следовательно, необходимо продолжать уделять особое внимание ситуации развития данных детей, организовывать </w:t>
      </w:r>
      <w:proofErr w:type="spellStart"/>
      <w:r w:rsidRPr="00056C80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056C80">
        <w:rPr>
          <w:rFonts w:ascii="Times New Roman" w:hAnsi="Times New Roman" w:cs="Times New Roman"/>
          <w:color w:val="000000"/>
          <w:sz w:val="24"/>
          <w:szCs w:val="24"/>
        </w:rPr>
        <w:t>-образовательный процесс с учетом индивидуальных особенностей, создавать условия для коррекции недостатков в развитии, как в учреждении, так и через сотрудничество с психолого-медико-педагогическими службами.</w:t>
      </w:r>
    </w:p>
    <w:p w:rsidR="00056C80" w:rsidRDefault="00056C80" w:rsidP="00056C80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6C80" w:rsidRPr="00056C80" w:rsidRDefault="00056C80" w:rsidP="00056C80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мониторинга по </w:t>
      </w:r>
      <w:proofErr w:type="spellStart"/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о.о</w:t>
      </w:r>
      <w:proofErr w:type="spellEnd"/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. «Речевое развитие» в ДОУ</w:t>
      </w:r>
    </w:p>
    <w:p w:rsidR="00056C80" w:rsidRPr="00056C80" w:rsidRDefault="00056C80" w:rsidP="00056C80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6C80" w:rsidRPr="00056C80" w:rsidRDefault="00056C80" w:rsidP="00056C8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5B1C6EF7" wp14:editId="6CD9D690">
            <wp:extent cx="5067300" cy="1828800"/>
            <wp:effectExtent l="0" t="0" r="0" b="0"/>
            <wp:docPr id="61" name="Диаграмма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>Мониторинг</w:t>
      </w:r>
      <w:r w:rsidR="00650386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детей, проведенный в конце учебного года, показал, что у детей за период учебного года увеличился высокий уровень речевого развития с 26% до 58%, снижение среднего </w:t>
      </w:r>
      <w:proofErr w:type="spellStart"/>
      <w:r w:rsidR="00650386">
        <w:rPr>
          <w:rFonts w:ascii="Times New Roman" w:hAnsi="Times New Roman" w:cs="Times New Roman"/>
          <w:color w:val="000000"/>
          <w:sz w:val="24"/>
          <w:szCs w:val="24"/>
        </w:rPr>
        <w:t>уроня</w:t>
      </w:r>
      <w:proofErr w:type="spellEnd"/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6C80">
        <w:rPr>
          <w:rFonts w:ascii="Times New Roman" w:hAnsi="Times New Roman" w:cs="Times New Roman"/>
          <w:color w:val="000000"/>
          <w:sz w:val="24"/>
          <w:szCs w:val="24"/>
        </w:rPr>
        <w:t>с  48</w:t>
      </w:r>
      <w:proofErr w:type="gramEnd"/>
      <w:r w:rsidRPr="00056C80">
        <w:rPr>
          <w:rFonts w:ascii="Times New Roman" w:hAnsi="Times New Roman" w:cs="Times New Roman"/>
          <w:color w:val="000000"/>
          <w:sz w:val="24"/>
          <w:szCs w:val="24"/>
        </w:rPr>
        <w:t>% до 38%,  снижение низкого уровня на 22%.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Познавательное развитие.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Отмечается снижение положительной динамики в сравнении с результатами мониторинга прошлого года в освоении образовательной области «Познавательное развитие». Данный результат получен в связи со слабой познавательной активностью и мотивацией - узнавать что-то новое у детей с особенностями развития. У детей зачисленных в </w:t>
      </w:r>
      <w:proofErr w:type="spellStart"/>
      <w:r w:rsidRPr="00056C80">
        <w:rPr>
          <w:rFonts w:ascii="Times New Roman" w:hAnsi="Times New Roman" w:cs="Times New Roman"/>
          <w:color w:val="000000"/>
          <w:sz w:val="24"/>
          <w:szCs w:val="24"/>
        </w:rPr>
        <w:t>логопункт</w:t>
      </w:r>
      <w:proofErr w:type="spellEnd"/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и 1-ой младшей группы недостаточно развиты когнитивные процессы.</w:t>
      </w:r>
    </w:p>
    <w:p w:rsidR="00056C80" w:rsidRPr="00056C80" w:rsidRDefault="00056C80" w:rsidP="00056C80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мониторинга по </w:t>
      </w:r>
      <w:proofErr w:type="spellStart"/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о.о</w:t>
      </w:r>
      <w:proofErr w:type="spellEnd"/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. «Познавательное развитие» в ДОУ:</w:t>
      </w:r>
    </w:p>
    <w:p w:rsidR="00056C80" w:rsidRPr="00056C80" w:rsidRDefault="00056C80" w:rsidP="00056C8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095489" wp14:editId="0CFD0023">
            <wp:extent cx="4562475" cy="1828800"/>
            <wp:effectExtent l="0" t="0" r="0" b="0"/>
            <wp:docPr id="60" name="Диаграмма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Выраженная положительная динамика в данной области в разделе «Первые шаги в математику» у детей отмечается в средней и старшей-подготовительной группах за счет совместной деятельности взрослого с детьми, использования игровых пособий по познавательному развитию, углубления содержания образования по дополнительной общеразвивающей образовательной программе Л. Г. Петерсон «Раз – ступенька, два - ступенька». </w:t>
      </w:r>
    </w:p>
    <w:p w:rsidR="00056C80" w:rsidRPr="00056C80" w:rsidRDefault="00056C80" w:rsidP="007A459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Наиболее высокие результаты показали воспитанники старшей - подготовительной группы (воспитатели: Кушнир И.В., </w:t>
      </w:r>
      <w:proofErr w:type="spellStart"/>
      <w:r w:rsidRPr="00056C80">
        <w:rPr>
          <w:rFonts w:ascii="Times New Roman" w:hAnsi="Times New Roman" w:cs="Times New Roman"/>
          <w:color w:val="000000"/>
          <w:sz w:val="24"/>
          <w:szCs w:val="24"/>
        </w:rPr>
        <w:t>Покутняя</w:t>
      </w:r>
      <w:proofErr w:type="spellEnd"/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С.Б.) и средней группы (воспитатели: Каргапольцева Ю.И.).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В 2017-2018 учебном году  был разработан и реализован проект по экологическому воспитанию дошкольников «Рядом с морем я живу, море я свое люблю». 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>Данный проект имеет сетевое взаимодействие с:</w:t>
      </w:r>
    </w:p>
    <w:p w:rsidR="00056C80" w:rsidRPr="00056C80" w:rsidRDefault="00056C80" w:rsidP="007A459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>- Международный проект «Нам сказку расскажут камешки Балтийского моря»</w:t>
      </w:r>
    </w:p>
    <w:p w:rsidR="00056C80" w:rsidRPr="00056C80" w:rsidRDefault="00056C80" w:rsidP="007A459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56C80">
        <w:rPr>
          <w:rFonts w:ascii="Times New Roman" w:hAnsi="Times New Roman" w:cs="Times New Roman"/>
          <w:color w:val="000000"/>
          <w:sz w:val="24"/>
          <w:szCs w:val="24"/>
          <w:lang w:val="en-US"/>
        </w:rPr>
        <w:t>( Balticstones.wordpress.com</w:t>
      </w:r>
      <w:proofErr w:type="gramEnd"/>
      <w:r w:rsidRPr="00056C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hyperlink r:id="rId15" w:history="1">
        <w:r w:rsidRPr="00056C80">
          <w:rPr>
            <w:rStyle w:val="a9"/>
            <w:rFonts w:ascii="Times New Roman" w:hAnsi="Times New Roman" w:cs="Times New Roman"/>
            <w:sz w:val="24"/>
            <w:szCs w:val="24"/>
            <w:lang w:val="lt-LT"/>
          </w:rPr>
          <w:t>balticstonesproject2018</w:t>
        </w:r>
        <w:r w:rsidRPr="00056C8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Pr="00056C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);  </w:t>
      </w:r>
    </w:p>
    <w:p w:rsidR="00056C80" w:rsidRPr="00056C80" w:rsidRDefault="00056C80" w:rsidP="007A459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Проект Фонда президентских грантов «Молодёжь за чистую Балтику» (</w:t>
      </w:r>
      <w:hyperlink r:id="rId16" w:history="1">
        <w:r w:rsidRPr="00056C80">
          <w:rPr>
            <w:rStyle w:val="a9"/>
            <w:rFonts w:ascii="Times New Roman" w:hAnsi="Times New Roman" w:cs="Times New Roman"/>
            <w:sz w:val="24"/>
            <w:szCs w:val="24"/>
          </w:rPr>
          <w:t>http://www.ecocentr39.ru</w:t>
        </w:r>
      </w:hyperlink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17" w:history="1">
        <w:r w:rsidRPr="00056C80">
          <w:rPr>
            <w:rStyle w:val="a9"/>
            <w:rFonts w:ascii="Times New Roman" w:hAnsi="Times New Roman" w:cs="Times New Roman"/>
            <w:sz w:val="24"/>
            <w:szCs w:val="24"/>
          </w:rPr>
          <w:t>https://green-planeta.jimdo.com/</w:t>
        </w:r>
      </w:hyperlink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педсовета проводился </w:t>
      </w: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смотр-конкурс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уголка </w:t>
      </w: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«Организация предметно-развивающей среды в группах по познавательно-речевому развитию дошкольников»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в группах. Победителями стали следующие педагоги: второй младшей группы (воспитатели Степура Т.В.:, Бирюкова Е.И.);и  второе место заняли  воспитатель первой младшей группы (</w:t>
      </w:r>
      <w:proofErr w:type="spellStart"/>
      <w:r w:rsidRPr="00056C80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Л.А.).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области познавательное и речевое развитие реализовывались на основе организации различных форм работы </w:t>
      </w: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детьми:</w:t>
      </w:r>
    </w:p>
    <w:p w:rsidR="00056C80" w:rsidRPr="00056C80" w:rsidRDefault="00056C80" w:rsidP="007A4599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кружковая работа:</w:t>
      </w:r>
    </w:p>
    <w:p w:rsidR="00056C80" w:rsidRPr="00056C80" w:rsidRDefault="00056C80" w:rsidP="007A459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- кружок по развитию речи и обучению грамоте детей дошкольного возраста «Как хорошо уметь читать» (старшая-подготовительная группа)» - (рук.: </w:t>
      </w:r>
      <w:proofErr w:type="spellStart"/>
      <w:r w:rsidRPr="00056C80">
        <w:rPr>
          <w:rFonts w:ascii="Times New Roman" w:hAnsi="Times New Roman" w:cs="Times New Roman"/>
          <w:color w:val="000000"/>
          <w:sz w:val="24"/>
          <w:szCs w:val="24"/>
        </w:rPr>
        <w:t>Покутняя</w:t>
      </w:r>
      <w:proofErr w:type="spellEnd"/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С.Б.);</w:t>
      </w:r>
    </w:p>
    <w:p w:rsidR="00056C80" w:rsidRPr="00056C80" w:rsidRDefault="00056C80" w:rsidP="007A459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- логико-математический «Ступеньки» (средняя, старшая-подготовительная группы) - (рук.: Каргапольцева Ю.И., </w:t>
      </w:r>
      <w:proofErr w:type="spellStart"/>
      <w:r w:rsidRPr="00056C80">
        <w:rPr>
          <w:rFonts w:ascii="Times New Roman" w:hAnsi="Times New Roman" w:cs="Times New Roman"/>
          <w:color w:val="000000"/>
          <w:sz w:val="24"/>
          <w:szCs w:val="24"/>
        </w:rPr>
        <w:t>Волобоева</w:t>
      </w:r>
      <w:proofErr w:type="spellEnd"/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Ю.Н.)</w:t>
      </w:r>
    </w:p>
    <w:p w:rsidR="00056C80" w:rsidRPr="00056C80" w:rsidRDefault="00056C80" w:rsidP="007A4599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Проектная деятельность: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Проект «Море здоровья». 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Социально-коммуникативное развитие детей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относится к числу важнейших проблем педагогики. 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>Цель образовательной области «</w:t>
      </w: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Социально-коммуникативное развитие» -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>позитивная социализация детей дошкольного возраста и приобщение детей к социокультурным нормам, традициям семьи, общества и государства.</w:t>
      </w:r>
    </w:p>
    <w:p w:rsidR="00056C80" w:rsidRPr="00056C80" w:rsidRDefault="00056C80" w:rsidP="00056C8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мониторинга по </w:t>
      </w:r>
      <w:proofErr w:type="spellStart"/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о.о</w:t>
      </w:r>
      <w:proofErr w:type="spellEnd"/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. «</w:t>
      </w: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Социально-коммуникативное</w:t>
      </w:r>
    </w:p>
    <w:p w:rsidR="00056C80" w:rsidRPr="00056C80" w:rsidRDefault="00056C80" w:rsidP="00056C80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развитие</w:t>
      </w: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» в ДОУ:</w:t>
      </w:r>
    </w:p>
    <w:p w:rsidR="00056C80" w:rsidRPr="00056C80" w:rsidRDefault="00056C80" w:rsidP="00056C80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6C80" w:rsidRDefault="00056C80" w:rsidP="00056C8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FAF5A3" wp14:editId="16AE4D87">
            <wp:extent cx="4562475" cy="1828800"/>
            <wp:effectExtent l="0" t="0" r="0" b="0"/>
            <wp:docPr id="59" name="Диаграмма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>Мониторинг развития детей, проведенный в конце учебного года, показал, что у детей за период учебного года увеличился высокий уровень речевого развития с 10% до 55%, снижение среднего уровня с  74% до 41%,  снижение низкого уровня на 12%.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расширению области </w:t>
      </w: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социально-коммуникативного развития детей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>проводилась через: игровую (общение детей в игре), трудовую, продуктивную и познавательную</w:t>
      </w: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>деятельности в соответствии с образовательной областью по ФГОС ДО.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художественно-эстетического развития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педагогический коллектив работал по созданию условий для воспитания творческой личности ребёнка через приобщение к театральной культуре, обеспечивая взаимосвязи театрализованной с другими видами деятельности в едином педагогическом процессе.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>Согласно результатам анализа деятельности, в прошлом 2016-17 учебном году на качество освоения детьми области художественно-эстетического развития сказывались недоработки в приобщении детей к театральной культуре. В 2017-18 учебном году особое внимание уделялось освоению области «Художественно-эстетическое развитие», достигнута положительная динамика результатов, как в приобщении к театральной культуре, так и в целом в образовательной области «Художественно-эстетическое развитие».</w:t>
      </w:r>
    </w:p>
    <w:p w:rsidR="00056C80" w:rsidRPr="00056C80" w:rsidRDefault="00056C80" w:rsidP="007A4599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мониторинга по </w:t>
      </w:r>
      <w:proofErr w:type="spellStart"/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о.о</w:t>
      </w:r>
      <w:proofErr w:type="spellEnd"/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. «Художественно-эстетическое развитие» в ДОУ:</w:t>
      </w:r>
    </w:p>
    <w:p w:rsidR="00056C80" w:rsidRPr="00056C80" w:rsidRDefault="00056C80" w:rsidP="00056C80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6C80" w:rsidRPr="00056C80" w:rsidRDefault="00056C80" w:rsidP="00056C8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7E0E951" wp14:editId="4A63A7E2">
            <wp:extent cx="4562475" cy="1828800"/>
            <wp:effectExtent l="0" t="0" r="0" b="0"/>
            <wp:docPr id="58" name="Диаграмма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56C80" w:rsidRPr="00056C80" w:rsidRDefault="00056C80" w:rsidP="007A459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В 2017-2018 учебном году имеет положительную динамику освоения, имеет  высокий рейтинг высокого показателя и отсутствие низкого показателя.  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Более высоких показателей в художественно-эстетическом развитии в динамике на конец года достигли воспитанники средней группы «Подснежники» благодаря практике </w:t>
      </w:r>
      <w:proofErr w:type="spellStart"/>
      <w:r w:rsidRPr="00056C80">
        <w:rPr>
          <w:rFonts w:ascii="Times New Roman" w:hAnsi="Times New Roman" w:cs="Times New Roman"/>
          <w:color w:val="000000"/>
          <w:sz w:val="24"/>
          <w:szCs w:val="24"/>
        </w:rPr>
        <w:t>полихудожественного</w:t>
      </w:r>
      <w:proofErr w:type="spellEnd"/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детей. </w:t>
      </w:r>
      <w:proofErr w:type="spellStart"/>
      <w:r w:rsidRPr="00056C80">
        <w:rPr>
          <w:rFonts w:ascii="Times New Roman" w:hAnsi="Times New Roman" w:cs="Times New Roman"/>
          <w:color w:val="000000"/>
          <w:sz w:val="24"/>
          <w:szCs w:val="24"/>
        </w:rPr>
        <w:t>Общегрупповая</w:t>
      </w:r>
      <w:proofErr w:type="spellEnd"/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тенденция развития группы «Подснежники» свидетельствует, что дети данной группы проявляют интерес к художественному, музыкальному, словесному творчеству, имеют способности в художественно-эстетическом развитии. </w:t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проводилась диагностика освоения детьми </w:t>
      </w: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изобразительной деятельности:</w:t>
      </w:r>
    </w:p>
    <w:p w:rsidR="00056C80" w:rsidRPr="00056C80" w:rsidRDefault="00056C80" w:rsidP="00056C80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Диаграмма мониторинга освоения программы по </w:t>
      </w: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изобразительной деятельности</w:t>
      </w: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56C80" w:rsidRPr="00056C80" w:rsidRDefault="00056C80" w:rsidP="00056C80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6C80" w:rsidRPr="00056C80" w:rsidRDefault="00056C80" w:rsidP="00056C80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C2C72AC" wp14:editId="00382E12">
            <wp:extent cx="4495800" cy="1828800"/>
            <wp:effectExtent l="0" t="0" r="0" b="0"/>
            <wp:docPr id="57" name="Диаграмма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56C80" w:rsidRPr="00056C80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>По сравнению с началом учебного года уровень освоения программы высокий уровень повысился – с 16 % до 34%, соответственно снизился низкий уровень с 27% до 9%. Следует обратить внимание на отношение детей к традиционной русской культуре, на знание разных видов графики, живописи, о скульптуре и архитектуре.</w:t>
      </w:r>
    </w:p>
    <w:p w:rsidR="00056C80" w:rsidRPr="007A4599" w:rsidRDefault="00056C80" w:rsidP="007A459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>Самые высокие результаты показали: средней группы «Подснежники» (50%) (воспитатель Каргапольцева Ю.И.) и вторая младшая группа «Одуванчики» (38%) (воспитатели</w:t>
      </w:r>
      <w:r w:rsidR="007A4599">
        <w:rPr>
          <w:rFonts w:ascii="Times New Roman" w:hAnsi="Times New Roman" w:cs="Times New Roman"/>
          <w:color w:val="000000"/>
          <w:sz w:val="24"/>
          <w:szCs w:val="24"/>
        </w:rPr>
        <w:t xml:space="preserve">: Степура </w:t>
      </w:r>
      <w:proofErr w:type="gramStart"/>
      <w:r w:rsidR="007A4599">
        <w:rPr>
          <w:rFonts w:ascii="Times New Roman" w:hAnsi="Times New Roman" w:cs="Times New Roman"/>
          <w:color w:val="000000"/>
          <w:sz w:val="24"/>
          <w:szCs w:val="24"/>
        </w:rPr>
        <w:t>Т.В..</w:t>
      </w:r>
      <w:proofErr w:type="gramEnd"/>
      <w:r w:rsidR="007A4599">
        <w:rPr>
          <w:rFonts w:ascii="Times New Roman" w:hAnsi="Times New Roman" w:cs="Times New Roman"/>
          <w:color w:val="000000"/>
          <w:sz w:val="24"/>
          <w:szCs w:val="24"/>
        </w:rPr>
        <w:t xml:space="preserve"> Бирюкова Е.И.).</w:t>
      </w:r>
    </w:p>
    <w:p w:rsidR="00056C80" w:rsidRPr="00056C80" w:rsidRDefault="00056C80" w:rsidP="00056C80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Диаграмма мониторинга освоения программы по </w:t>
      </w:r>
      <w:r w:rsidRPr="00056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музыкальному развитию</w:t>
      </w: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56C80" w:rsidRPr="00056C80" w:rsidRDefault="00056C80" w:rsidP="00056C8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56C80" w:rsidRPr="00056C80" w:rsidRDefault="00056C80" w:rsidP="00056C8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4C0624" wp14:editId="2D943CE4">
            <wp:extent cx="4838700" cy="1828800"/>
            <wp:effectExtent l="0" t="0" r="0" b="0"/>
            <wp:docPr id="56" name="Диаграмма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56C80" w:rsidRPr="00056C80" w:rsidRDefault="00056C80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данным мониторинга видно, что результаты работы по музыкальной деятельности в 2017- 2018 учебном году по сравнению с </w:t>
      </w:r>
      <w:proofErr w:type="gramStart"/>
      <w:r w:rsidRPr="00056C80">
        <w:rPr>
          <w:rFonts w:ascii="Times New Roman" w:hAnsi="Times New Roman" w:cs="Times New Roman"/>
          <w:color w:val="000000"/>
          <w:sz w:val="24"/>
          <w:szCs w:val="24"/>
        </w:rPr>
        <w:t>началом  учебного</w:t>
      </w:r>
      <w:proofErr w:type="gramEnd"/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 года показала следующие результаты: повышение высокого уровня с 44% до 61%, снизился средний уровень с 51% до 37% и низкий уровень на </w:t>
      </w:r>
      <w:r w:rsidR="007A459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>3%</w:t>
      </w:r>
    </w:p>
    <w:p w:rsidR="00056C80" w:rsidRPr="00056C80" w:rsidRDefault="00056C80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высокие результаты освоения музыкальной деятельности </w:t>
      </w:r>
      <w:r w:rsidR="007A4599">
        <w:rPr>
          <w:rFonts w:ascii="Times New Roman" w:hAnsi="Times New Roman" w:cs="Times New Roman"/>
          <w:color w:val="000000"/>
          <w:sz w:val="24"/>
          <w:szCs w:val="24"/>
        </w:rPr>
        <w:t>можно отметить у детей старшей-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>подготовительной (72%) и средней (63%) группах. Самый низкий результат в первой младшей группе.</w:t>
      </w:r>
    </w:p>
    <w:p w:rsidR="00056C80" w:rsidRPr="00056C80" w:rsidRDefault="00056C80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>Положительная динамика музыкального развития детей обусловлена тесным сотрудничеством с воспитателями групп, музыкальным руководителем, с родителями воспитанников и условий для музыкального развития, участие в конкурсах, сотрудничество с другими учреждениями.</w:t>
      </w:r>
    </w:p>
    <w:p w:rsidR="00056C80" w:rsidRPr="00056C80" w:rsidRDefault="00056C80" w:rsidP="00A41302">
      <w:pPr>
        <w:pStyle w:val="a5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Положительная динамика показателей </w:t>
      </w:r>
      <w:r w:rsidRPr="00056C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«Художественно-эстетического развития» </w:t>
      </w: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осуществлялась на основе организации различных форм работы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детьми.</w:t>
      </w:r>
    </w:p>
    <w:p w:rsidR="00056C80" w:rsidRPr="00056C80" w:rsidRDefault="00056C80" w:rsidP="00A41302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Однако необходимо: </w:t>
      </w:r>
    </w:p>
    <w:p w:rsidR="00056C80" w:rsidRPr="00056C80" w:rsidRDefault="00056C80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планировать и осуществлять систематически работу по развитию творческих способностей детей в театрализованной деятельности. Пополнять театрализованные уголки в группах нетрадиционными видами театров. </w:t>
      </w:r>
    </w:p>
    <w:p w:rsidR="00056C80" w:rsidRDefault="00056C80" w:rsidP="00A4130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6C80">
        <w:rPr>
          <w:rFonts w:ascii="Times New Roman" w:hAnsi="Times New Roman" w:cs="Times New Roman"/>
          <w:color w:val="000000"/>
          <w:sz w:val="24"/>
          <w:szCs w:val="24"/>
        </w:rPr>
        <w:t xml:space="preserve">Педагогам проявлять личную инициативу </w:t>
      </w:r>
      <w:r w:rsidRPr="00056C80">
        <w:rPr>
          <w:rFonts w:ascii="Times New Roman" w:hAnsi="Times New Roman" w:cs="Times New Roman"/>
          <w:bCs/>
          <w:color w:val="000000"/>
          <w:sz w:val="24"/>
          <w:szCs w:val="24"/>
        </w:rPr>
        <w:t>в создание условий, стимулирующих творческую активность детей (организовывать участие детских театральных постановок на конкурсах различного уровня, в том числе Интернет конкурсах, представлять опыт работы на родительских собраниях, организовывать показ драматизаций в группах детей младшего возраста).</w:t>
      </w:r>
    </w:p>
    <w:p w:rsidR="00A41302" w:rsidRP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13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психолого-педагогической диагностики позволяет сделать вывод, что воспитанники МАДОУ д/с «Березка», в среднем, успешно </w:t>
      </w:r>
      <w:proofErr w:type="gramStart"/>
      <w:r w:rsidRPr="00A41302">
        <w:rPr>
          <w:rFonts w:ascii="Times New Roman" w:hAnsi="Times New Roman" w:cs="Times New Roman"/>
          <w:bCs/>
          <w:color w:val="000000"/>
          <w:sz w:val="24"/>
          <w:szCs w:val="24"/>
        </w:rPr>
        <w:t>освоили  основную</w:t>
      </w:r>
      <w:proofErr w:type="gramEnd"/>
      <w:r w:rsidRPr="00A413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образовательной программу, дополнительные программы (40% основной образовательной программы учреждения) формируемые участниками образовательных отношений достигли высоких индивидуальных, личных результатов. </w:t>
      </w:r>
    </w:p>
    <w:p w:rsidR="00A41302" w:rsidRPr="00A41302" w:rsidRDefault="00A41302" w:rsidP="00A41302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1302" w:rsidRPr="00A41302" w:rsidRDefault="00A41302" w:rsidP="00A41302">
      <w:pPr>
        <w:pStyle w:val="a5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качественном освоении образовательной программы</w:t>
      </w:r>
    </w:p>
    <w:p w:rsidR="00A41302" w:rsidRPr="00A41302" w:rsidRDefault="00A41302" w:rsidP="00A41302">
      <w:pPr>
        <w:pStyle w:val="a5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1378"/>
        <w:gridCol w:w="1391"/>
        <w:gridCol w:w="1457"/>
      </w:tblGrid>
      <w:tr w:rsidR="00A41302" w:rsidRPr="00A41302" w:rsidTr="00A41302">
        <w:trPr>
          <w:trHeight w:val="562"/>
          <w:jc w:val="center"/>
        </w:trPr>
        <w:tc>
          <w:tcPr>
            <w:tcW w:w="4023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378" w:type="dxa"/>
            <w:shd w:val="clear" w:color="auto" w:fill="auto"/>
          </w:tcPr>
          <w:p w:rsidR="00A41302" w:rsidRPr="00A41302" w:rsidRDefault="00A41302" w:rsidP="00A4130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391" w:type="dxa"/>
            <w:shd w:val="clear" w:color="auto" w:fill="auto"/>
          </w:tcPr>
          <w:p w:rsidR="00A41302" w:rsidRPr="00A41302" w:rsidRDefault="00A41302" w:rsidP="00A4130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457" w:type="dxa"/>
            <w:shd w:val="clear" w:color="auto" w:fill="auto"/>
          </w:tcPr>
          <w:p w:rsidR="00A41302" w:rsidRPr="00A41302" w:rsidRDefault="00A41302" w:rsidP="00A4130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A41302" w:rsidRPr="00A41302" w:rsidTr="00A41302">
        <w:trPr>
          <w:jc w:val="center"/>
        </w:trPr>
        <w:tc>
          <w:tcPr>
            <w:tcW w:w="4023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Физическое</w:t>
            </w:r>
          </w:p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1378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91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57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41302" w:rsidRPr="00A41302" w:rsidTr="00A41302">
        <w:trPr>
          <w:jc w:val="center"/>
        </w:trPr>
        <w:tc>
          <w:tcPr>
            <w:tcW w:w="4023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Познавательное</w:t>
            </w:r>
          </w:p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1378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91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57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41302" w:rsidRPr="00A41302" w:rsidTr="00A41302">
        <w:trPr>
          <w:jc w:val="center"/>
        </w:trPr>
        <w:tc>
          <w:tcPr>
            <w:tcW w:w="4023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Речевое </w:t>
            </w:r>
          </w:p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1378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91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7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41302" w:rsidRPr="00A41302" w:rsidTr="00A41302">
        <w:trPr>
          <w:jc w:val="center"/>
        </w:trPr>
        <w:tc>
          <w:tcPr>
            <w:tcW w:w="4023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Социально-</w:t>
            </w:r>
          </w:p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1378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91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57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41302" w:rsidRPr="00A41302" w:rsidTr="00A41302">
        <w:trPr>
          <w:jc w:val="center"/>
        </w:trPr>
        <w:tc>
          <w:tcPr>
            <w:tcW w:w="4023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</w:t>
            </w:r>
          </w:p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эстетическое</w:t>
            </w:r>
          </w:p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1378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91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57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41302" w:rsidRPr="00A41302" w:rsidTr="00A41302">
        <w:trPr>
          <w:jc w:val="center"/>
        </w:trPr>
        <w:tc>
          <w:tcPr>
            <w:tcW w:w="4023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 (%)</w:t>
            </w:r>
          </w:p>
        </w:tc>
        <w:tc>
          <w:tcPr>
            <w:tcW w:w="1378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91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57" w:type="dxa"/>
            <w:shd w:val="clear" w:color="auto" w:fill="auto"/>
          </w:tcPr>
          <w:p w:rsidR="00A41302" w:rsidRPr="00A41302" w:rsidRDefault="00A41302" w:rsidP="00A41302">
            <w:pPr>
              <w:pStyle w:val="a5"/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A41302" w:rsidRDefault="00A41302" w:rsidP="00A41302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41302" w:rsidRDefault="00A41302" w:rsidP="00A41302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41302" w:rsidRPr="00056C80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2">
        <w:rPr>
          <w:rFonts w:ascii="Times New Roman" w:hAnsi="Times New Roman" w:cs="Times New Roman"/>
          <w:color w:val="000000"/>
          <w:sz w:val="24"/>
          <w:szCs w:val="24"/>
        </w:rPr>
        <w:t>Из приведенных данных четко прослеживается положительная динамика в освоении Программы. Результаты мониторинга реализации Программы в конце года подтвердили эффективность проделанной работы.</w:t>
      </w:r>
    </w:p>
    <w:p w:rsidR="002024A0" w:rsidRDefault="002024A0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599" w:rsidRDefault="007A4599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599" w:rsidRDefault="007A4599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599" w:rsidRDefault="007A4599" w:rsidP="007A459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3EAC" w:rsidRDefault="00D36809" w:rsidP="007A459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Состояние здоровья воспитанников</w:t>
      </w:r>
    </w:p>
    <w:p w:rsidR="00A93EAC" w:rsidRDefault="00A93EAC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1302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Деятельность нашего дошкольного учреждения по сохранению и укреплению здоровья воспитанников осуществляется по основным направлениям: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организация санитарно-эпидемиологического режима жизнедеятельности детей</w:t>
      </w:r>
      <w:r w:rsidR="00173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организации питания</w:t>
      </w:r>
      <w:r w:rsidR="00173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обеспечения психологической безопасности во время пребывания в </w:t>
      </w:r>
      <w:r w:rsidR="00056C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173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организация физкультурно-оздоровительной работы</w:t>
      </w:r>
      <w:r w:rsidR="00173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благоприятной предметно-развивающей, материально-технической, экологиче</w:t>
      </w:r>
      <w:r w:rsidR="00056C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ской среды пребывания в МА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173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3B51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у детей осознанного бережного отношения к своему здоровью</w:t>
      </w:r>
      <w:r w:rsidR="00173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6809" w:rsidRPr="00D3680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группах созданы условия для двигательной активности детей, имеются физкультурные уголки с необходимым стандартным и нестандартным оборудованием, массажными дорожками.</w:t>
      </w:r>
    </w:p>
    <w:p w:rsidR="00A93EAC" w:rsidRDefault="00A93EAC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809" w:rsidRDefault="00D36809" w:rsidP="007A459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Организация питания</w:t>
      </w:r>
    </w:p>
    <w:p w:rsidR="00A93EAC" w:rsidRPr="00D36809" w:rsidRDefault="00A93EAC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3EAC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56C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ДОУ созданы достаточные условия для организации питания воспитанников. В соответствии с </w:t>
      </w:r>
      <w:r w:rsidR="00173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гражданско-правовыми договорами 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приобретению продуктов питания</w:t>
      </w:r>
      <w:r w:rsidR="00056C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C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 взаимодействует</w:t>
      </w:r>
      <w:r w:rsidR="00173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субъектами малого предпринимательства, которые имеют право и Лицензию на поставку продуктов питания. Отработана схема поставки продуктов питания. Осуществляется контроль наличия необходимой документации, сертификатов качества продуктов питания. В учреждении организовано четырехразовое питание в соответствии с примерным десятидневным меню. </w:t>
      </w:r>
    </w:p>
    <w:p w:rsidR="00A93EAC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Основными принципами организации рационального питания в </w:t>
      </w:r>
      <w:r w:rsidR="00056C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ДОУ являются: </w:t>
      </w:r>
      <w:r w:rsidR="00173B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сбалансированность рациона,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блюд, и соблюдение необходимых технологических и кулинарных требований обработки продуктов и блюд, обеспечивающих их высокие вкусовые качества и сохранность пищевой ценности. </w:t>
      </w:r>
    </w:p>
    <w:p w:rsidR="00D36809" w:rsidRPr="00D3680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Укомплектован штат кухонных работников. Стоимость питания на одного ребенка в день составляет в среднем </w:t>
      </w:r>
      <w:r w:rsidR="00056C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90 рублей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Кроме основной родительской платы на организацию питания привлекались бюджетные средства</w:t>
      </w:r>
      <w:r w:rsidR="00F54A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(льготные категории детей)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6EB5" w:rsidRDefault="000B6EB5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3EAC" w:rsidRDefault="00D36809" w:rsidP="007A459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10. Обеспечение безопасности</w:t>
      </w:r>
    </w:p>
    <w:p w:rsidR="00A93EAC" w:rsidRDefault="00A93EAC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1302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Детский сад оборудован специальными системами безопасности: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кнопкой «Тревожной сигнализации»; </w:t>
      </w:r>
    </w:p>
    <w:p w:rsidR="00A93EAC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специальной автоматической </w:t>
      </w:r>
      <w:r w:rsidR="00A93E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системой пожарной сигнализации;</w:t>
      </w:r>
    </w:p>
    <w:p w:rsidR="00F54A08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каждом этаже и в каждой группе есть план пожарной эвакуации людей и инструкции, определяющие действия персонала по о</w:t>
      </w:r>
      <w:r w:rsidR="00056C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беспечению быстрой эвакуации. МАДОУ 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укомплектовано необходимыми средствами противопожарной безопасности: огнетушителями</w:t>
      </w:r>
      <w:r w:rsidR="00056C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знаками пожарной безопасности</w:t>
      </w:r>
      <w:r w:rsidR="00F54A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4A08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детском саду, согласно плану, систематически проводятся учебно-тренировочные эвакуации, на которых отрабатыва</w:t>
      </w:r>
      <w:r w:rsidR="00056C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ются действия всех работников МА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 и воспитанников на случай возни</w:t>
      </w:r>
      <w:r w:rsidR="00F54A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кновения чрезвычайной ситуации.</w:t>
      </w:r>
    </w:p>
    <w:p w:rsidR="00D3680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детьми постоянно проводятся занятия, беседы, развлечения, игры по охране здоровья и безопасности.</w:t>
      </w:r>
    </w:p>
    <w:p w:rsidR="00A93EAC" w:rsidRPr="00D36809" w:rsidRDefault="00A93EAC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93EAC" w:rsidRDefault="00D36809" w:rsidP="007A459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11. Перечень дополнительных образовательных услуг,</w:t>
      </w:r>
    </w:p>
    <w:p w:rsidR="00A93EAC" w:rsidRDefault="00D36809" w:rsidP="007A459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 порядок их предоставления</w:t>
      </w:r>
      <w:r w:rsidR="00A93E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93EAC" w:rsidRDefault="00A93EAC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6605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нашем детском саду представлены дополнительные бесплатные об</w:t>
      </w:r>
      <w:r w:rsidR="00534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разовательные услуги по следующим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направлениям развития ребенка:</w:t>
      </w:r>
    </w:p>
    <w:p w:rsidR="00BC46AA" w:rsidRPr="00536605" w:rsidRDefault="00536605" w:rsidP="00A4130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05">
        <w:rPr>
          <w:rFonts w:ascii="Times New Roman" w:hAnsi="Times New Roman" w:cs="Times New Roman"/>
          <w:sz w:val="24"/>
          <w:szCs w:val="24"/>
        </w:rPr>
        <w:t xml:space="preserve"> </w:t>
      </w:r>
      <w:r w:rsidR="00BC46AA" w:rsidRPr="00536605">
        <w:rPr>
          <w:rFonts w:ascii="Times New Roman" w:hAnsi="Times New Roman" w:cs="Times New Roman"/>
          <w:sz w:val="24"/>
          <w:szCs w:val="24"/>
        </w:rPr>
        <w:t xml:space="preserve">- </w:t>
      </w:r>
      <w:r w:rsidRPr="00536605">
        <w:rPr>
          <w:rFonts w:ascii="Times New Roman" w:hAnsi="Times New Roman" w:cs="Times New Roman"/>
          <w:sz w:val="24"/>
          <w:szCs w:val="24"/>
        </w:rPr>
        <w:t>социально-педагогической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(кружок </w:t>
      </w:r>
      <w:r w:rsidRPr="00536605">
        <w:rPr>
          <w:rFonts w:ascii="Times New Roman" w:hAnsi="Times New Roman" w:cs="Times New Roman"/>
          <w:sz w:val="24"/>
          <w:szCs w:val="24"/>
        </w:rPr>
        <w:t xml:space="preserve">«Пальчики умелые, язычок весёлый»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Ю.Н.,</w:t>
      </w:r>
      <w:r w:rsidR="00003531">
        <w:rPr>
          <w:rFonts w:ascii="Times New Roman" w:hAnsi="Times New Roman" w:cs="Times New Roman"/>
          <w:sz w:val="24"/>
          <w:szCs w:val="24"/>
        </w:rPr>
        <w:t xml:space="preserve"> </w:t>
      </w:r>
      <w:r w:rsidRPr="00536605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C46AA">
        <w:rPr>
          <w:rFonts w:ascii="Times New Roman" w:hAnsi="Times New Roman" w:cs="Times New Roman"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36605" w:rsidRDefault="00BC46AA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46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целью наиболее полного удовлетворения образовательных потребностей населения, развития индивидуальных спосо</w:t>
      </w:r>
      <w:r w:rsidR="005366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бностей основного контингента МА</w:t>
      </w:r>
      <w:r w:rsidRPr="00BC46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ДОУ, привлечения средств из дополнительных источников финансирования, организованы дополнительные платные образовательные услуги:</w:t>
      </w:r>
    </w:p>
    <w:p w:rsidR="00BC46AA" w:rsidRPr="00BA3C05" w:rsidRDefault="00536605" w:rsidP="00A4130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C05">
        <w:rPr>
          <w:rFonts w:ascii="Times New Roman" w:hAnsi="Times New Roman" w:cs="Times New Roman"/>
          <w:sz w:val="24"/>
          <w:szCs w:val="24"/>
        </w:rPr>
        <w:t xml:space="preserve"> </w:t>
      </w:r>
      <w:r w:rsidR="00BC46AA" w:rsidRPr="00BA3C05">
        <w:rPr>
          <w:rFonts w:ascii="Times New Roman" w:hAnsi="Times New Roman" w:cs="Times New Roman"/>
          <w:sz w:val="24"/>
          <w:szCs w:val="24"/>
        </w:rPr>
        <w:t>-</w:t>
      </w:r>
      <w:r w:rsidR="00BC46AA">
        <w:rPr>
          <w:rFonts w:ascii="Times New Roman" w:hAnsi="Times New Roman" w:cs="Times New Roman"/>
          <w:sz w:val="24"/>
          <w:szCs w:val="24"/>
        </w:rPr>
        <w:t xml:space="preserve"> </w:t>
      </w:r>
      <w:r w:rsidRPr="00536605">
        <w:rPr>
          <w:rFonts w:ascii="Times New Roman" w:hAnsi="Times New Roman" w:cs="Times New Roman"/>
          <w:sz w:val="24"/>
          <w:szCs w:val="24"/>
        </w:rPr>
        <w:t xml:space="preserve">социально-педагогической направленности </w:t>
      </w:r>
      <w:r w:rsidR="00BC46AA" w:rsidRPr="00BA3C05">
        <w:rPr>
          <w:rFonts w:ascii="Times New Roman" w:hAnsi="Times New Roman" w:cs="Times New Roman"/>
          <w:sz w:val="24"/>
          <w:szCs w:val="24"/>
        </w:rPr>
        <w:t>(</w:t>
      </w:r>
      <w:r w:rsidR="00BC46AA">
        <w:rPr>
          <w:rFonts w:ascii="Times New Roman" w:hAnsi="Times New Roman" w:cs="Times New Roman"/>
          <w:sz w:val="24"/>
          <w:szCs w:val="24"/>
        </w:rPr>
        <w:t xml:space="preserve">кружок </w:t>
      </w:r>
      <w:r w:rsidR="00BC46AA" w:rsidRPr="00BA3C05">
        <w:rPr>
          <w:rFonts w:ascii="Times New Roman" w:hAnsi="Times New Roman" w:cs="Times New Roman"/>
          <w:sz w:val="24"/>
          <w:szCs w:val="24"/>
        </w:rPr>
        <w:t>«Как хорошо уметь читать»</w:t>
      </w:r>
      <w:r w:rsidR="00BC46A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Покутняя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С.Б., воспитатель</w:t>
      </w:r>
      <w:r w:rsidR="00BC46AA" w:rsidRPr="00BA3C05">
        <w:rPr>
          <w:rFonts w:ascii="Times New Roman" w:hAnsi="Times New Roman" w:cs="Times New Roman"/>
          <w:sz w:val="24"/>
          <w:szCs w:val="24"/>
        </w:rPr>
        <w:t>);</w:t>
      </w:r>
    </w:p>
    <w:p w:rsidR="00BC46AA" w:rsidRPr="00BC46AA" w:rsidRDefault="00BC46AA" w:rsidP="00A413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3C05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36605" w:rsidRPr="00536605">
        <w:rPr>
          <w:rFonts w:ascii="Times New Roman" w:hAnsi="Times New Roman" w:cs="Times New Roman"/>
          <w:spacing w:val="-1"/>
          <w:sz w:val="24"/>
          <w:szCs w:val="24"/>
        </w:rPr>
        <w:t xml:space="preserve">социально-педагогической направленности </w:t>
      </w:r>
      <w:r w:rsidRPr="00BA3C05"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кружок «</w:t>
      </w:r>
      <w:r w:rsidRPr="00BA3C05">
        <w:rPr>
          <w:rFonts w:ascii="Times New Roman" w:hAnsi="Times New Roman" w:cs="Times New Roman"/>
          <w:spacing w:val="-1"/>
          <w:sz w:val="24"/>
          <w:szCs w:val="24"/>
        </w:rPr>
        <w:t>Ступеньки»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="00536605" w:rsidRPr="00536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366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старшей-подготовительной группе: </w:t>
      </w:r>
      <w:proofErr w:type="spellStart"/>
      <w:r w:rsidR="00536605">
        <w:rPr>
          <w:rFonts w:ascii="Times New Roman" w:hAnsi="Times New Roman" w:cs="Times New Roman"/>
          <w:spacing w:val="-1"/>
          <w:sz w:val="24"/>
          <w:szCs w:val="24"/>
        </w:rPr>
        <w:t>Волобо</w:t>
      </w:r>
      <w:r w:rsidR="00536605" w:rsidRPr="00536605">
        <w:rPr>
          <w:rFonts w:ascii="Times New Roman" w:hAnsi="Times New Roman" w:cs="Times New Roman"/>
          <w:spacing w:val="-1"/>
          <w:sz w:val="24"/>
          <w:szCs w:val="24"/>
        </w:rPr>
        <w:t>ева</w:t>
      </w:r>
      <w:proofErr w:type="spellEnd"/>
      <w:r w:rsidR="00536605" w:rsidRPr="005366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="00536605" w:rsidRPr="00536605">
        <w:rPr>
          <w:rFonts w:ascii="Times New Roman" w:hAnsi="Times New Roman" w:cs="Times New Roman"/>
          <w:spacing w:val="-1"/>
          <w:sz w:val="24"/>
          <w:szCs w:val="24"/>
        </w:rPr>
        <w:t>Ю.Н.,учитель</w:t>
      </w:r>
      <w:proofErr w:type="spellEnd"/>
      <w:proofErr w:type="gramEnd"/>
      <w:r w:rsidR="00536605" w:rsidRPr="00536605">
        <w:rPr>
          <w:rFonts w:ascii="Times New Roman" w:hAnsi="Times New Roman" w:cs="Times New Roman"/>
          <w:b/>
          <w:spacing w:val="-1"/>
          <w:sz w:val="24"/>
          <w:szCs w:val="24"/>
        </w:rPr>
        <w:t>-</w:t>
      </w:r>
      <w:r w:rsidR="00536605" w:rsidRPr="00536605">
        <w:rPr>
          <w:rFonts w:ascii="Times New Roman" w:hAnsi="Times New Roman" w:cs="Times New Roman"/>
          <w:spacing w:val="-1"/>
          <w:sz w:val="24"/>
          <w:szCs w:val="24"/>
        </w:rPr>
        <w:t>логопед</w:t>
      </w:r>
      <w:r w:rsidRPr="00BA3C05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536605">
        <w:rPr>
          <w:rFonts w:ascii="Times New Roman" w:hAnsi="Times New Roman" w:cs="Times New Roman"/>
          <w:spacing w:val="-1"/>
          <w:sz w:val="24"/>
          <w:szCs w:val="24"/>
        </w:rPr>
        <w:t>на средней группе: Каргапольцева Ю.И., воспитатель).</w:t>
      </w:r>
    </w:p>
    <w:p w:rsidR="00D36809" w:rsidRPr="00D3680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Заказчики платных дополнительных образовательных услуг имеют право выбрать из перечня платных дополнительных образовательных и иных услуг услуги по своему желанию.</w:t>
      </w:r>
    </w:p>
    <w:p w:rsidR="00A93EAC" w:rsidRDefault="00A93EAC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2E9" w:rsidRDefault="00D36809" w:rsidP="007A459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Финансовое обеспечение</w:t>
      </w:r>
    </w:p>
    <w:p w:rsidR="003442E9" w:rsidRDefault="003442E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41302" w:rsidRDefault="00A93EAC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ДОУ работает в условиях финансово-хозяйственной самостоятельности. Финансирование осуществляется через казначейство г. </w:t>
      </w:r>
      <w:r w:rsidR="00A532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Светлогорска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счет бюджетных ассигнований и внебюджетных средств. Бюджетные ассигнования направлены</w:t>
      </w:r>
      <w:r w:rsidR="00A532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Питание воспитанников;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Оплату коммунальных услуг;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Приобретение оборудования;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Заработную плату работников;</w:t>
      </w:r>
    </w:p>
    <w:p w:rsidR="00A41302" w:rsidRDefault="00A41302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Компенсацию части родительской платы.</w:t>
      </w:r>
    </w:p>
    <w:p w:rsidR="007A459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Внебюджетные средства (родительская плата и добровольные пожертвования) направлены: </w:t>
      </w:r>
    </w:p>
    <w:p w:rsidR="007A4599" w:rsidRDefault="007A459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Питание воспитанников;</w:t>
      </w:r>
    </w:p>
    <w:p w:rsidR="00D36809" w:rsidRPr="00D36809" w:rsidRDefault="007A459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Ведение уставной деятельности (образовательной)</w:t>
      </w:r>
    </w:p>
    <w:p w:rsidR="00B769FF" w:rsidRDefault="00B769FF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2E9" w:rsidRPr="00572A98" w:rsidRDefault="00D36809" w:rsidP="007A459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A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 пр</w:t>
      </w:r>
      <w:r w:rsidR="007A4599" w:rsidRPr="00572A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ошедший период 2017-2018 г. в МА</w:t>
      </w:r>
      <w:r w:rsidRPr="00572A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ДОУ:</w:t>
      </w:r>
    </w:p>
    <w:p w:rsidR="00A532D6" w:rsidRPr="00572A98" w:rsidRDefault="00A532D6" w:rsidP="00A413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2A98">
        <w:rPr>
          <w:rFonts w:ascii="Times New Roman" w:hAnsi="Times New Roman"/>
          <w:sz w:val="24"/>
          <w:szCs w:val="24"/>
        </w:rPr>
        <w:t xml:space="preserve">            </w:t>
      </w:r>
    </w:p>
    <w:p w:rsidR="00A532D6" w:rsidRPr="007A4599" w:rsidRDefault="00F05A05" w:rsidP="00F05A0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8071B">
        <w:rPr>
          <w:rFonts w:ascii="Times New Roman" w:hAnsi="Times New Roman"/>
          <w:sz w:val="24"/>
          <w:szCs w:val="24"/>
        </w:rPr>
        <w:t>1.</w:t>
      </w:r>
      <w:r w:rsidR="00A532D6" w:rsidRPr="007A459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A532D6" w:rsidRPr="007A4599">
        <w:rPr>
          <w:rFonts w:ascii="Times New Roman" w:hAnsi="Times New Roman"/>
          <w:sz w:val="24"/>
          <w:szCs w:val="24"/>
        </w:rPr>
        <w:t>целях  улучшения</w:t>
      </w:r>
      <w:proofErr w:type="gramEnd"/>
      <w:r w:rsidR="00A532D6" w:rsidRPr="007A4599">
        <w:rPr>
          <w:rFonts w:ascii="Times New Roman" w:hAnsi="Times New Roman"/>
          <w:sz w:val="24"/>
          <w:szCs w:val="24"/>
        </w:rPr>
        <w:t xml:space="preserve"> санитарно-эпидемиологического благополучия и укрепления материально-технической базы были проведены следующие мероприятия: </w:t>
      </w:r>
    </w:p>
    <w:p w:rsidR="00A532D6" w:rsidRPr="00E53BEA" w:rsidRDefault="00A532D6" w:rsidP="00A413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BEA">
        <w:rPr>
          <w:rFonts w:ascii="Times New Roman" w:hAnsi="Times New Roman"/>
          <w:sz w:val="24"/>
          <w:szCs w:val="24"/>
        </w:rPr>
        <w:t xml:space="preserve">     </w:t>
      </w:r>
      <w:r w:rsidR="00E53BEA">
        <w:rPr>
          <w:rFonts w:ascii="Times New Roman" w:hAnsi="Times New Roman"/>
          <w:sz w:val="24"/>
          <w:szCs w:val="24"/>
        </w:rPr>
        <w:t>1</w:t>
      </w:r>
      <w:r w:rsidRPr="00E53BEA">
        <w:rPr>
          <w:rFonts w:ascii="Times New Roman" w:hAnsi="Times New Roman"/>
          <w:sz w:val="24"/>
          <w:szCs w:val="24"/>
        </w:rPr>
        <w:t>. Частично косметический ремонт стен</w:t>
      </w:r>
      <w:r w:rsidR="00254E92" w:rsidRPr="00E53BEA">
        <w:rPr>
          <w:rFonts w:ascii="Times New Roman" w:hAnsi="Times New Roman"/>
          <w:sz w:val="24"/>
          <w:szCs w:val="24"/>
        </w:rPr>
        <w:t>, полов</w:t>
      </w:r>
      <w:r w:rsidRPr="00E53B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3BEA">
        <w:rPr>
          <w:rFonts w:ascii="Times New Roman" w:hAnsi="Times New Roman"/>
          <w:sz w:val="24"/>
          <w:szCs w:val="24"/>
        </w:rPr>
        <w:t>групповых  2</w:t>
      </w:r>
      <w:proofErr w:type="gramEnd"/>
      <w:r w:rsidRPr="00E53BEA">
        <w:rPr>
          <w:rFonts w:ascii="Times New Roman" w:hAnsi="Times New Roman"/>
          <w:sz w:val="24"/>
          <w:szCs w:val="24"/>
        </w:rPr>
        <w:t>-й  групп</w:t>
      </w:r>
      <w:r w:rsidR="00E53BEA">
        <w:rPr>
          <w:rFonts w:ascii="Times New Roman" w:hAnsi="Times New Roman"/>
          <w:sz w:val="24"/>
          <w:szCs w:val="24"/>
        </w:rPr>
        <w:t>ы раннего возраста,</w:t>
      </w:r>
      <w:r w:rsidR="003E25AD" w:rsidRPr="00E53BEA">
        <w:rPr>
          <w:rFonts w:ascii="Times New Roman" w:hAnsi="Times New Roman"/>
          <w:sz w:val="24"/>
          <w:szCs w:val="24"/>
        </w:rPr>
        <w:t xml:space="preserve"> </w:t>
      </w:r>
      <w:r w:rsidR="00E53BEA">
        <w:rPr>
          <w:rFonts w:ascii="Times New Roman" w:hAnsi="Times New Roman"/>
          <w:sz w:val="24"/>
          <w:szCs w:val="24"/>
        </w:rPr>
        <w:t xml:space="preserve"> стен старшей группы и подвального помещения</w:t>
      </w:r>
      <w:r w:rsidR="003E25AD" w:rsidRPr="00E53BEA">
        <w:rPr>
          <w:rFonts w:ascii="Times New Roman" w:hAnsi="Times New Roman"/>
          <w:sz w:val="24"/>
          <w:szCs w:val="24"/>
        </w:rPr>
        <w:t xml:space="preserve">– </w:t>
      </w:r>
      <w:r w:rsidR="00E53BEA">
        <w:rPr>
          <w:rFonts w:ascii="Times New Roman" w:hAnsi="Times New Roman"/>
          <w:sz w:val="24"/>
          <w:szCs w:val="24"/>
        </w:rPr>
        <w:t>7</w:t>
      </w:r>
      <w:r w:rsidR="003E25AD" w:rsidRPr="00E53BEA">
        <w:rPr>
          <w:rFonts w:ascii="Times New Roman" w:hAnsi="Times New Roman"/>
          <w:sz w:val="24"/>
          <w:szCs w:val="24"/>
        </w:rPr>
        <w:t>0 000 рублей – из средств учреждения</w:t>
      </w:r>
      <w:r w:rsidRPr="00E53BEA">
        <w:rPr>
          <w:rFonts w:ascii="Times New Roman" w:hAnsi="Times New Roman"/>
          <w:sz w:val="24"/>
          <w:szCs w:val="24"/>
        </w:rPr>
        <w:t>;</w:t>
      </w:r>
    </w:p>
    <w:p w:rsidR="00A532D6" w:rsidRDefault="00B769FF" w:rsidP="00A413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3BEA">
        <w:rPr>
          <w:rFonts w:ascii="Times New Roman" w:hAnsi="Times New Roman"/>
          <w:sz w:val="24"/>
          <w:szCs w:val="24"/>
        </w:rPr>
        <w:t xml:space="preserve">     </w:t>
      </w:r>
      <w:r w:rsidR="007132DB">
        <w:rPr>
          <w:rFonts w:ascii="Times New Roman" w:hAnsi="Times New Roman"/>
          <w:sz w:val="24"/>
          <w:szCs w:val="24"/>
        </w:rPr>
        <w:t>2</w:t>
      </w:r>
      <w:r w:rsidR="00A532D6" w:rsidRPr="00E53BEA">
        <w:rPr>
          <w:rFonts w:ascii="Times New Roman" w:hAnsi="Times New Roman"/>
          <w:sz w:val="24"/>
          <w:szCs w:val="24"/>
        </w:rPr>
        <w:t xml:space="preserve">. Замена </w:t>
      </w:r>
      <w:r w:rsidR="00E53BEA">
        <w:rPr>
          <w:rFonts w:ascii="Times New Roman" w:hAnsi="Times New Roman"/>
          <w:sz w:val="24"/>
          <w:szCs w:val="24"/>
        </w:rPr>
        <w:t>смесителей</w:t>
      </w:r>
      <w:r w:rsidR="00A532D6" w:rsidRPr="00E53BEA">
        <w:rPr>
          <w:rFonts w:ascii="Times New Roman" w:hAnsi="Times New Roman"/>
          <w:sz w:val="24"/>
          <w:szCs w:val="24"/>
        </w:rPr>
        <w:t xml:space="preserve"> для</w:t>
      </w:r>
      <w:r w:rsidR="007132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32DB">
        <w:rPr>
          <w:rFonts w:ascii="Times New Roman" w:hAnsi="Times New Roman"/>
          <w:sz w:val="24"/>
          <w:szCs w:val="24"/>
        </w:rPr>
        <w:t>умывания</w:t>
      </w:r>
      <w:r w:rsidR="00A532D6" w:rsidRPr="00E53BEA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E53BEA">
        <w:rPr>
          <w:rFonts w:ascii="Times New Roman" w:hAnsi="Times New Roman"/>
          <w:sz w:val="24"/>
          <w:szCs w:val="24"/>
        </w:rPr>
        <w:t xml:space="preserve"> старшей и младшей</w:t>
      </w:r>
      <w:r w:rsidR="00A532D6" w:rsidRPr="00E53BEA">
        <w:rPr>
          <w:rFonts w:ascii="Times New Roman" w:hAnsi="Times New Roman"/>
          <w:sz w:val="24"/>
          <w:szCs w:val="24"/>
        </w:rPr>
        <w:t xml:space="preserve"> групп</w:t>
      </w:r>
      <w:r w:rsidR="007132DB">
        <w:rPr>
          <w:rFonts w:ascii="Times New Roman" w:hAnsi="Times New Roman"/>
          <w:sz w:val="24"/>
          <w:szCs w:val="24"/>
        </w:rPr>
        <w:t>ах</w:t>
      </w:r>
      <w:r w:rsidR="00254E92" w:rsidRPr="00E53BEA">
        <w:rPr>
          <w:rFonts w:ascii="Times New Roman" w:hAnsi="Times New Roman"/>
          <w:sz w:val="24"/>
          <w:szCs w:val="24"/>
        </w:rPr>
        <w:t xml:space="preserve"> – </w:t>
      </w:r>
      <w:r w:rsidR="00E53BEA">
        <w:rPr>
          <w:rFonts w:ascii="Times New Roman" w:hAnsi="Times New Roman"/>
          <w:sz w:val="24"/>
          <w:szCs w:val="24"/>
        </w:rPr>
        <w:t>15</w:t>
      </w:r>
      <w:r w:rsidR="00254E92" w:rsidRPr="00E53BEA">
        <w:rPr>
          <w:rFonts w:ascii="Times New Roman" w:hAnsi="Times New Roman"/>
          <w:sz w:val="24"/>
          <w:szCs w:val="24"/>
        </w:rPr>
        <w:t>00,00 за счет местного бюджета</w:t>
      </w:r>
      <w:r w:rsidR="00A532D6" w:rsidRPr="00E53BEA">
        <w:rPr>
          <w:rFonts w:ascii="Times New Roman" w:hAnsi="Times New Roman"/>
          <w:sz w:val="24"/>
          <w:szCs w:val="24"/>
        </w:rPr>
        <w:t>;</w:t>
      </w:r>
    </w:p>
    <w:p w:rsidR="007132DB" w:rsidRDefault="007132DB" w:rsidP="007132D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3.Ремонт системы электропотребления-200 000.0</w:t>
      </w:r>
      <w:r w:rsidRPr="007132DB">
        <w:rPr>
          <w:rFonts w:ascii="Times New Roman" w:hAnsi="Times New Roman"/>
          <w:sz w:val="24"/>
          <w:szCs w:val="24"/>
        </w:rPr>
        <w:t xml:space="preserve"> </w:t>
      </w:r>
      <w:r w:rsidRPr="00E53BEA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программы развития образования-муниципальный бюджет</w:t>
      </w:r>
      <w:r w:rsidRPr="00E53BEA">
        <w:rPr>
          <w:rFonts w:ascii="Times New Roman" w:hAnsi="Times New Roman"/>
          <w:sz w:val="24"/>
          <w:szCs w:val="24"/>
        </w:rPr>
        <w:t>;</w:t>
      </w:r>
    </w:p>
    <w:p w:rsidR="007132DB" w:rsidRPr="00E53BEA" w:rsidRDefault="007132DB" w:rsidP="007132D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Санитарная выпиловка деревьев-45000.0</w:t>
      </w:r>
      <w:r w:rsidRPr="007132DB">
        <w:rPr>
          <w:rFonts w:ascii="Times New Roman" w:hAnsi="Times New Roman"/>
          <w:sz w:val="24"/>
          <w:szCs w:val="24"/>
        </w:rPr>
        <w:t xml:space="preserve"> </w:t>
      </w:r>
      <w:r w:rsidRPr="00E53BEA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программы развития образования-муниципальный бюджет</w:t>
      </w:r>
      <w:r>
        <w:rPr>
          <w:rFonts w:ascii="Times New Roman" w:hAnsi="Times New Roman"/>
          <w:sz w:val="24"/>
          <w:szCs w:val="24"/>
        </w:rPr>
        <w:t>.</w:t>
      </w:r>
    </w:p>
    <w:p w:rsidR="00A532D6" w:rsidRDefault="007132DB" w:rsidP="00A4130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05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</w:t>
      </w:r>
      <w:r w:rsidR="00254E92" w:rsidRPr="00E53BEA">
        <w:rPr>
          <w:rFonts w:ascii="Times New Roman" w:hAnsi="Times New Roman"/>
          <w:sz w:val="24"/>
          <w:szCs w:val="24"/>
        </w:rPr>
        <w:t xml:space="preserve">. </w:t>
      </w:r>
      <w:r w:rsidR="00A532D6" w:rsidRPr="00E53BEA">
        <w:rPr>
          <w:rFonts w:ascii="Times New Roman" w:hAnsi="Times New Roman"/>
          <w:sz w:val="24"/>
          <w:szCs w:val="24"/>
        </w:rPr>
        <w:t>Приобретено:</w:t>
      </w:r>
    </w:p>
    <w:p w:rsidR="007132DB" w:rsidRDefault="007132DB" w:rsidP="007132D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1.мебель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521784">
        <w:rPr>
          <w:rFonts w:ascii="Times New Roman" w:hAnsi="Times New Roman"/>
          <w:sz w:val="24"/>
          <w:szCs w:val="24"/>
        </w:rPr>
        <w:t>столы группы 3-4,</w:t>
      </w:r>
      <w:r>
        <w:rPr>
          <w:rFonts w:ascii="Times New Roman" w:hAnsi="Times New Roman"/>
          <w:sz w:val="24"/>
          <w:szCs w:val="24"/>
        </w:rPr>
        <w:t xml:space="preserve"> стульчики группы 1, кроватки, шкафчики детские-100 000.0 </w:t>
      </w:r>
      <w:r w:rsidRPr="00E53BEA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программы развития образования-муниципальный бюджет</w:t>
      </w:r>
      <w:r w:rsidRPr="00E53BEA">
        <w:rPr>
          <w:rFonts w:ascii="Times New Roman" w:hAnsi="Times New Roman"/>
          <w:sz w:val="24"/>
          <w:szCs w:val="24"/>
        </w:rPr>
        <w:t>;</w:t>
      </w:r>
    </w:p>
    <w:p w:rsidR="00521784" w:rsidRPr="00E53BEA" w:rsidRDefault="00521784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2.Приобретение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оборудования для реализации ФГОС-(паровоз, магазин, развивающие уголки, библиотека, кухонные наборы)-100000,0 руб.</w:t>
      </w:r>
      <w:r w:rsidRPr="00521784">
        <w:rPr>
          <w:rFonts w:ascii="Times New Roman" w:hAnsi="Times New Roman"/>
          <w:sz w:val="24"/>
          <w:szCs w:val="24"/>
        </w:rPr>
        <w:t xml:space="preserve"> </w:t>
      </w:r>
      <w:r w:rsidRPr="00E53BEA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программы развития образования-муниципальный бюджет</w:t>
      </w:r>
      <w:r w:rsidRPr="00E53BEA">
        <w:rPr>
          <w:rFonts w:ascii="Times New Roman" w:hAnsi="Times New Roman"/>
          <w:sz w:val="24"/>
          <w:szCs w:val="24"/>
        </w:rPr>
        <w:t>;</w:t>
      </w:r>
    </w:p>
    <w:p w:rsidR="00521784" w:rsidRDefault="00521784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3.Приобретение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мягкого инвентаря-(полотенца, постельные комплекты, матрацы, </w:t>
      </w:r>
      <w:proofErr w:type="spellStart"/>
      <w:r>
        <w:rPr>
          <w:rFonts w:ascii="Times New Roman" w:hAnsi="Times New Roman"/>
          <w:sz w:val="24"/>
          <w:szCs w:val="24"/>
        </w:rPr>
        <w:t>наматрасники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подушки)-100 000,0 </w:t>
      </w:r>
      <w:proofErr w:type="spellStart"/>
      <w:r>
        <w:rPr>
          <w:rFonts w:ascii="Times New Roman" w:hAnsi="Times New Roman"/>
          <w:sz w:val="24"/>
          <w:szCs w:val="24"/>
        </w:rPr>
        <w:t>руб.</w:t>
      </w:r>
      <w:r w:rsidRPr="00E53BEA">
        <w:rPr>
          <w:rFonts w:ascii="Times New Roman" w:hAnsi="Times New Roman"/>
          <w:sz w:val="24"/>
          <w:szCs w:val="24"/>
        </w:rPr>
        <w:t>за</w:t>
      </w:r>
      <w:proofErr w:type="spellEnd"/>
      <w:r w:rsidRPr="00E53BEA">
        <w:rPr>
          <w:rFonts w:ascii="Times New Roman" w:hAnsi="Times New Roman"/>
          <w:sz w:val="24"/>
          <w:szCs w:val="24"/>
        </w:rPr>
        <w:t xml:space="preserve"> счет средств </w:t>
      </w:r>
      <w:r>
        <w:rPr>
          <w:rFonts w:ascii="Times New Roman" w:hAnsi="Times New Roman"/>
          <w:sz w:val="24"/>
          <w:szCs w:val="24"/>
        </w:rPr>
        <w:t>программы развития образования-муниципальный бюджет</w:t>
      </w:r>
      <w:r w:rsidRPr="00E53BEA">
        <w:rPr>
          <w:rFonts w:ascii="Times New Roman" w:hAnsi="Times New Roman"/>
          <w:sz w:val="24"/>
          <w:szCs w:val="24"/>
        </w:rPr>
        <w:t>;</w:t>
      </w:r>
    </w:p>
    <w:p w:rsidR="00521784" w:rsidRPr="00E53BEA" w:rsidRDefault="00521784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proofErr w:type="gramStart"/>
      <w:r>
        <w:rPr>
          <w:rFonts w:ascii="Times New Roman" w:hAnsi="Times New Roman"/>
          <w:sz w:val="24"/>
          <w:szCs w:val="24"/>
        </w:rPr>
        <w:t>4.приобретение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МФУ и компьютера_100 000.0 руб.</w:t>
      </w:r>
      <w:r w:rsidRPr="00521784">
        <w:rPr>
          <w:rFonts w:ascii="Times New Roman" w:hAnsi="Times New Roman"/>
          <w:sz w:val="24"/>
          <w:szCs w:val="24"/>
        </w:rPr>
        <w:t xml:space="preserve"> </w:t>
      </w:r>
      <w:r w:rsidRPr="00E53BEA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программы развития образования-муниципальный бюджет</w:t>
      </w:r>
      <w:r w:rsidRPr="00E53BEA">
        <w:rPr>
          <w:rFonts w:ascii="Times New Roman" w:hAnsi="Times New Roman"/>
          <w:sz w:val="24"/>
          <w:szCs w:val="24"/>
        </w:rPr>
        <w:t>;</w:t>
      </w:r>
    </w:p>
    <w:p w:rsidR="00521784" w:rsidRPr="00E53BEA" w:rsidRDefault="00521784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5.Приобретение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игрушек-100 000.0 руб.</w:t>
      </w:r>
      <w:r w:rsidRPr="00521784">
        <w:rPr>
          <w:rFonts w:ascii="Times New Roman" w:hAnsi="Times New Roman"/>
          <w:sz w:val="24"/>
          <w:szCs w:val="24"/>
        </w:rPr>
        <w:t xml:space="preserve"> </w:t>
      </w:r>
      <w:r w:rsidRPr="00E53BEA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программы развития образования-муниципальный бюджет</w:t>
      </w:r>
      <w:r w:rsidRPr="00E53BEA">
        <w:rPr>
          <w:rFonts w:ascii="Times New Roman" w:hAnsi="Times New Roman"/>
          <w:sz w:val="24"/>
          <w:szCs w:val="24"/>
        </w:rPr>
        <w:t>;</w:t>
      </w:r>
    </w:p>
    <w:p w:rsidR="00521784" w:rsidRDefault="00521784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6.электрооборудование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для </w:t>
      </w:r>
      <w:r w:rsidR="0008071B">
        <w:rPr>
          <w:rFonts w:ascii="Times New Roman" w:hAnsi="Times New Roman"/>
          <w:sz w:val="24"/>
          <w:szCs w:val="24"/>
        </w:rPr>
        <w:t>пищеблока</w:t>
      </w:r>
      <w:r>
        <w:rPr>
          <w:rFonts w:ascii="Times New Roman" w:hAnsi="Times New Roman"/>
          <w:sz w:val="24"/>
          <w:szCs w:val="24"/>
        </w:rPr>
        <w:t>: сковорода, холодильник для овощного цеха-110 000.0 руб.</w:t>
      </w:r>
      <w:r w:rsidRPr="00521784">
        <w:rPr>
          <w:rFonts w:ascii="Times New Roman" w:hAnsi="Times New Roman"/>
          <w:sz w:val="24"/>
          <w:szCs w:val="24"/>
        </w:rPr>
        <w:t xml:space="preserve"> </w:t>
      </w:r>
      <w:r w:rsidRPr="00E53BEA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программы развития образования-муниципальный бюджет</w:t>
      </w:r>
      <w:r w:rsidRPr="00E53BEA">
        <w:rPr>
          <w:rFonts w:ascii="Times New Roman" w:hAnsi="Times New Roman"/>
          <w:sz w:val="24"/>
          <w:szCs w:val="24"/>
        </w:rPr>
        <w:t>;</w:t>
      </w:r>
    </w:p>
    <w:p w:rsidR="0008071B" w:rsidRPr="00E53BEA" w:rsidRDefault="0008071B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7.приобретение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посуды для детей (</w:t>
      </w:r>
      <w:proofErr w:type="spellStart"/>
      <w:r>
        <w:rPr>
          <w:rFonts w:ascii="Times New Roman" w:hAnsi="Times New Roman"/>
          <w:sz w:val="24"/>
          <w:szCs w:val="24"/>
        </w:rPr>
        <w:t>тарелки,кружки</w:t>
      </w:r>
      <w:proofErr w:type="spellEnd"/>
      <w:r>
        <w:rPr>
          <w:rFonts w:ascii="Times New Roman" w:hAnsi="Times New Roman"/>
          <w:sz w:val="24"/>
          <w:szCs w:val="24"/>
        </w:rPr>
        <w:t>)-23 000,0 руб. из средств учреждения муниципальный бюджет.</w:t>
      </w:r>
    </w:p>
    <w:p w:rsidR="00521784" w:rsidRDefault="0008071B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05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2.Обеспечение мер безопасности на территории МАДОУ:</w:t>
      </w:r>
    </w:p>
    <w:p w:rsidR="0008071B" w:rsidRDefault="0008071B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05A0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бслуживание систем АУПС и СОУЭ;</w:t>
      </w:r>
    </w:p>
    <w:p w:rsidR="0008071B" w:rsidRDefault="0008071B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-замеры сопротивления;</w:t>
      </w:r>
    </w:p>
    <w:p w:rsidR="0008071B" w:rsidRDefault="0008071B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-перезарядка огнетушителей;</w:t>
      </w:r>
    </w:p>
    <w:p w:rsidR="0008071B" w:rsidRDefault="0008071B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-пропитка деревянных конструкций;</w:t>
      </w:r>
    </w:p>
    <w:p w:rsidR="0008071B" w:rsidRDefault="0008071B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-осуществление охраны учреждения</w:t>
      </w:r>
      <w:r w:rsidR="00F05A05">
        <w:rPr>
          <w:rFonts w:ascii="Times New Roman" w:hAnsi="Times New Roman"/>
          <w:sz w:val="24"/>
          <w:szCs w:val="24"/>
        </w:rPr>
        <w:t>.</w:t>
      </w:r>
    </w:p>
    <w:p w:rsidR="00F05A05" w:rsidRDefault="00F05A05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Итого 166 000.0 рублей.</w:t>
      </w:r>
    </w:p>
    <w:p w:rsidR="00F05A05" w:rsidRPr="00E53BEA" w:rsidRDefault="00F05A05" w:rsidP="0052178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3.Обеспечение средней з/ платы педагогов-26 200,0 рублей.</w:t>
      </w:r>
    </w:p>
    <w:p w:rsidR="007132DB" w:rsidRPr="00E53BEA" w:rsidRDefault="007132DB" w:rsidP="00A4130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32D6" w:rsidRPr="00536605" w:rsidRDefault="00A532D6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3442E9" w:rsidRDefault="00D36809" w:rsidP="007A459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13. Социальное партнерство учреждения:</w:t>
      </w:r>
    </w:p>
    <w:p w:rsidR="003442E9" w:rsidRDefault="003442E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A459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области внешних связей </w:t>
      </w:r>
      <w:r w:rsidR="005366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A532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953A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взаимодействует с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учреждениями </w:t>
      </w:r>
      <w:r w:rsidR="00A532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образования, 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культуры и спорта:</w:t>
      </w:r>
    </w:p>
    <w:p w:rsidR="007A4599" w:rsidRDefault="007A459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A532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ДЮЦ, ДЮСШ, ДШИ им. Гречанинова, МАОУ СОШ №1;</w:t>
      </w:r>
    </w:p>
    <w:p w:rsidR="007A4599" w:rsidRDefault="007A459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A532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Музеи </w:t>
      </w:r>
      <w:r w:rsidR="00534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</w:t>
      </w:r>
      <w:r w:rsidR="00A532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рироды</w:t>
      </w:r>
      <w:r w:rsidR="00534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532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34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A532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Брахерта</w:t>
      </w:r>
      <w:proofErr w:type="spellEnd"/>
      <w:r w:rsidR="00534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«Мирового океана»</w:t>
      </w:r>
      <w:r w:rsidR="00A532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4599" w:rsidRDefault="007A459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A532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 «Мечта»</w:t>
      </w:r>
      <w:r w:rsidR="00B769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4599" w:rsidRDefault="007A459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5366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Информационно-т</w:t>
      </w:r>
      <w:r w:rsidR="00A532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уристический центр</w:t>
      </w:r>
      <w:r w:rsidR="00B769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6605" w:rsidRDefault="007A459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A532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ФОК</w:t>
      </w:r>
      <w:r w:rsidR="005366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Светлогорска;</w:t>
      </w:r>
    </w:p>
    <w:p w:rsidR="00D36809" w:rsidRPr="00D36809" w:rsidRDefault="00D3680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работы: организация экскурсий, участие в проводимых мероприятиях.</w:t>
      </w:r>
    </w:p>
    <w:p w:rsidR="003442E9" w:rsidRDefault="003442E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442E9" w:rsidRDefault="00D36809" w:rsidP="007A4599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42E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14. Основные на</w:t>
      </w:r>
      <w:r w:rsidR="0053660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правления ближайшего развития МА</w:t>
      </w:r>
      <w:r w:rsidRPr="003442E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ДОУ</w:t>
      </w:r>
    </w:p>
    <w:p w:rsidR="003442E9" w:rsidRPr="003442E9" w:rsidRDefault="003442E9" w:rsidP="00A41302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459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нашего учреждения благодарит родительскую общественность за п</w:t>
      </w:r>
      <w:r w:rsidR="00A413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онимание и сотрудничество в 2017 – 2018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учебном г</w:t>
      </w:r>
      <w:r w:rsidR="00A413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оду и ставит перед собой на 2018 – 2019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учебный год следующие стратегические направления деятельности:</w:t>
      </w:r>
    </w:p>
    <w:p w:rsidR="007A459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внедрение новых форм организации образовательного процесса (предпочтение отдается совместной и самостоятельной деятельности детей) и новых образовательных технологий (проектная деятельность, применение </w:t>
      </w:r>
      <w:r w:rsidR="00A413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инновационных 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информационных технологий)</w:t>
      </w:r>
      <w:r w:rsidR="00534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4599" w:rsidRDefault="007A459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совместная деятельность с родителями по освоению детьми образовате</w:t>
      </w:r>
      <w:r w:rsidR="00534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льных программ;</w:t>
      </w:r>
    </w:p>
    <w:p w:rsidR="007A459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раннее выявление детей с проблемами в речевом и психическом развитии и организация взаимодействия между специалистами ДОУ и родителями с целью профилактики и преодоления этих трудностей;</w:t>
      </w:r>
    </w:p>
    <w:p w:rsidR="007A459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обеспечение качества дошкольного образования;</w:t>
      </w:r>
    </w:p>
    <w:p w:rsidR="00D36809" w:rsidRPr="00D36809" w:rsidRDefault="00D36809" w:rsidP="00A4130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повышение профессионального мастерства педагогов</w:t>
      </w:r>
      <w:r w:rsidR="00534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599" w:rsidRDefault="00D3680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научными учреждениями:</w:t>
      </w:r>
    </w:p>
    <w:p w:rsidR="007A4599" w:rsidRDefault="007A459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Калининградский областной институт развития образования (КОИРО)</w:t>
      </w:r>
      <w:r w:rsidR="00534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4599" w:rsidRDefault="007A459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НОУ ИСО (институт современного образования)</w:t>
      </w:r>
      <w:r w:rsidR="00534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4599" w:rsidRDefault="00D3680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A41302" w:rsidRPr="00A413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ФГАОУ ВО им. И. Канта</w:t>
      </w:r>
      <w:r w:rsidR="00534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599" w:rsidRDefault="007A459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работы: организация и проведения курсов повышения квалификации педагогов</w:t>
      </w:r>
      <w:r w:rsidR="00534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599" w:rsidRDefault="007A459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образовательными учреждениями</w:t>
      </w:r>
      <w:r w:rsidR="00A532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4599" w:rsidRDefault="007A459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М</w:t>
      </w:r>
      <w:r w:rsidR="00A532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ОУ СОШ № </w:t>
      </w:r>
      <w:r w:rsidR="00A532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г. Светлогорска</w:t>
      </w:r>
      <w:r w:rsidR="00534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4599" w:rsidRDefault="007A459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Детская музыкальная школа им. Г</w:t>
      </w:r>
      <w:r w:rsidR="00A532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речанинова</w:t>
      </w:r>
      <w:r w:rsidR="00534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4599" w:rsidRDefault="00D3680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работы: работа по осуществлению преемственности детского сада и школы</w:t>
      </w:r>
      <w:r w:rsidR="00534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599" w:rsidRDefault="007A459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учреждениями здравоохранения:</w:t>
      </w:r>
    </w:p>
    <w:p w:rsidR="007A4599" w:rsidRDefault="007A459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Поликлиника </w:t>
      </w:r>
      <w:r w:rsidR="00A532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Светлогорска</w:t>
      </w:r>
      <w:r w:rsidR="00534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6809" w:rsidRPr="00D36809" w:rsidRDefault="00D3680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Содержание работы: медицинское обслуживание воспитанников </w:t>
      </w:r>
      <w:r w:rsidR="00A413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</w:t>
      </w:r>
    </w:p>
    <w:p w:rsidR="003442E9" w:rsidRDefault="003442E9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2E9" w:rsidRDefault="00A41302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следующий 2018-2019</w:t>
      </w:r>
      <w:r w:rsidR="00D36809" w:rsidRPr="00D36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од коллектив МА</w:t>
      </w:r>
      <w:r w:rsidR="00D36809" w:rsidRPr="00D368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ДОУ ставит следующие задачи:</w:t>
      </w:r>
    </w:p>
    <w:p w:rsidR="003442E9" w:rsidRDefault="003442E9" w:rsidP="00A4130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2E9" w:rsidRDefault="00D3680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Продолжать работу по организации предметно-развивающей среды в группах, в соответствии с ФГОС.</w:t>
      </w:r>
    </w:p>
    <w:p w:rsidR="003442E9" w:rsidRDefault="00D3680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Обеспечить снижение заболеваемости до 10 % , повысить посещаемость детьми М</w:t>
      </w:r>
      <w:r w:rsidR="00A413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ДОУ. </w:t>
      </w:r>
      <w:r w:rsidR="003442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Способствовать с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охранени</w:t>
      </w:r>
      <w:r w:rsidR="003442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 и развитию</w:t>
      </w:r>
      <w:r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условий </w:t>
      </w:r>
      <w:r w:rsidR="003442E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полноценного психофизического развития каждого ребёнка.</w:t>
      </w:r>
    </w:p>
    <w:p w:rsidR="003442E9" w:rsidRDefault="003442E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Продолжить работу по обеспечению безопасного режима пребывания воспитанников и сотрудников в </w:t>
      </w:r>
      <w:r w:rsidR="00A413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7A4599" w:rsidRDefault="003442E9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Совершенствовать использование современных образовательных технологий, авторских программ в воспитании и обучении дошкольников.</w:t>
      </w:r>
    </w:p>
    <w:p w:rsidR="00D36809" w:rsidRPr="00D36809" w:rsidRDefault="00F05A05" w:rsidP="00A4130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Продолжить работу по дальнейшему благоустройству территории детского сада</w:t>
      </w:r>
      <w:r w:rsidR="003442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реконструкции, капитальному ремонту.</w:t>
      </w:r>
      <w:r w:rsidR="00D36809" w:rsidRPr="00D368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558B" w:rsidRPr="00D36809" w:rsidRDefault="00AE558B" w:rsidP="00A413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AE558B" w:rsidRPr="00D36809" w:rsidSect="001C704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150"/>
    <w:multiLevelType w:val="hybridMultilevel"/>
    <w:tmpl w:val="4D3A4042"/>
    <w:lvl w:ilvl="0" w:tplc="9392C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E7D68"/>
    <w:multiLevelType w:val="hybridMultilevel"/>
    <w:tmpl w:val="8BD88934"/>
    <w:lvl w:ilvl="0" w:tplc="E882458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45C04"/>
    <w:multiLevelType w:val="hybridMultilevel"/>
    <w:tmpl w:val="DD16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356A4"/>
    <w:multiLevelType w:val="hybridMultilevel"/>
    <w:tmpl w:val="3B8E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5FED"/>
    <w:multiLevelType w:val="hybridMultilevel"/>
    <w:tmpl w:val="95488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5211D"/>
    <w:multiLevelType w:val="hybridMultilevel"/>
    <w:tmpl w:val="A9E4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157E1"/>
    <w:multiLevelType w:val="hybridMultilevel"/>
    <w:tmpl w:val="D7EA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94F7D"/>
    <w:multiLevelType w:val="multilevel"/>
    <w:tmpl w:val="8C92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180C76"/>
    <w:multiLevelType w:val="hybridMultilevel"/>
    <w:tmpl w:val="7CAA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942AB"/>
    <w:multiLevelType w:val="hybridMultilevel"/>
    <w:tmpl w:val="D78A8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0C07E7"/>
    <w:multiLevelType w:val="multilevel"/>
    <w:tmpl w:val="A550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B1722D"/>
    <w:multiLevelType w:val="hybridMultilevel"/>
    <w:tmpl w:val="E378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809"/>
    <w:rsid w:val="00000A53"/>
    <w:rsid w:val="00001B19"/>
    <w:rsid w:val="00003531"/>
    <w:rsid w:val="00015225"/>
    <w:rsid w:val="000277D9"/>
    <w:rsid w:val="00033842"/>
    <w:rsid w:val="00035D3F"/>
    <w:rsid w:val="0004589B"/>
    <w:rsid w:val="0004759E"/>
    <w:rsid w:val="00047DB4"/>
    <w:rsid w:val="00050EA6"/>
    <w:rsid w:val="00056C80"/>
    <w:rsid w:val="00062BEE"/>
    <w:rsid w:val="000756DD"/>
    <w:rsid w:val="0008071B"/>
    <w:rsid w:val="00082F58"/>
    <w:rsid w:val="000841B3"/>
    <w:rsid w:val="000841F8"/>
    <w:rsid w:val="000A29BB"/>
    <w:rsid w:val="000A2D35"/>
    <w:rsid w:val="000B6129"/>
    <w:rsid w:val="000B6EB5"/>
    <w:rsid w:val="000C78B2"/>
    <w:rsid w:val="000D202F"/>
    <w:rsid w:val="000E21D3"/>
    <w:rsid w:val="000E4EC1"/>
    <w:rsid w:val="000E50AE"/>
    <w:rsid w:val="000F0F8F"/>
    <w:rsid w:val="000F29E4"/>
    <w:rsid w:val="000F33D5"/>
    <w:rsid w:val="000F5726"/>
    <w:rsid w:val="00102EAE"/>
    <w:rsid w:val="00112A25"/>
    <w:rsid w:val="0011581E"/>
    <w:rsid w:val="00124C01"/>
    <w:rsid w:val="00131744"/>
    <w:rsid w:val="00131C90"/>
    <w:rsid w:val="001352C5"/>
    <w:rsid w:val="0013740E"/>
    <w:rsid w:val="00137571"/>
    <w:rsid w:val="00150D9D"/>
    <w:rsid w:val="0015179F"/>
    <w:rsid w:val="00160E5B"/>
    <w:rsid w:val="00173B51"/>
    <w:rsid w:val="00177BEB"/>
    <w:rsid w:val="00181F34"/>
    <w:rsid w:val="001865FF"/>
    <w:rsid w:val="00191B1A"/>
    <w:rsid w:val="001A69A0"/>
    <w:rsid w:val="001B1366"/>
    <w:rsid w:val="001B1427"/>
    <w:rsid w:val="001B4B00"/>
    <w:rsid w:val="001B7097"/>
    <w:rsid w:val="001C1AD1"/>
    <w:rsid w:val="001C2FE6"/>
    <w:rsid w:val="001C6DD0"/>
    <w:rsid w:val="001C7047"/>
    <w:rsid w:val="001D03B9"/>
    <w:rsid w:val="001D063C"/>
    <w:rsid w:val="001D5C05"/>
    <w:rsid w:val="001E58B5"/>
    <w:rsid w:val="001E7757"/>
    <w:rsid w:val="001F1E89"/>
    <w:rsid w:val="001F3C1A"/>
    <w:rsid w:val="002024A0"/>
    <w:rsid w:val="0024470C"/>
    <w:rsid w:val="0024501C"/>
    <w:rsid w:val="00254E92"/>
    <w:rsid w:val="00255B90"/>
    <w:rsid w:val="00265A45"/>
    <w:rsid w:val="0027243C"/>
    <w:rsid w:val="00280605"/>
    <w:rsid w:val="00296775"/>
    <w:rsid w:val="002A2F9B"/>
    <w:rsid w:val="002A6096"/>
    <w:rsid w:val="002B43C2"/>
    <w:rsid w:val="002C224D"/>
    <w:rsid w:val="002D4231"/>
    <w:rsid w:val="002E1B41"/>
    <w:rsid w:val="002E1DC4"/>
    <w:rsid w:val="002E32BC"/>
    <w:rsid w:val="002F0681"/>
    <w:rsid w:val="002F3105"/>
    <w:rsid w:val="002F320D"/>
    <w:rsid w:val="00300387"/>
    <w:rsid w:val="00301AB7"/>
    <w:rsid w:val="00332F5D"/>
    <w:rsid w:val="003442E9"/>
    <w:rsid w:val="0035416F"/>
    <w:rsid w:val="003564CA"/>
    <w:rsid w:val="00356DBB"/>
    <w:rsid w:val="00360DEB"/>
    <w:rsid w:val="00360FB1"/>
    <w:rsid w:val="003678C2"/>
    <w:rsid w:val="00375852"/>
    <w:rsid w:val="00395218"/>
    <w:rsid w:val="003B6EBE"/>
    <w:rsid w:val="003D7932"/>
    <w:rsid w:val="003E25AD"/>
    <w:rsid w:val="003F10B7"/>
    <w:rsid w:val="003F5AE5"/>
    <w:rsid w:val="00407B3F"/>
    <w:rsid w:val="004136DC"/>
    <w:rsid w:val="00425C80"/>
    <w:rsid w:val="004275E0"/>
    <w:rsid w:val="00435E06"/>
    <w:rsid w:val="004409F7"/>
    <w:rsid w:val="00460236"/>
    <w:rsid w:val="004604C4"/>
    <w:rsid w:val="00465949"/>
    <w:rsid w:val="004662C9"/>
    <w:rsid w:val="00477538"/>
    <w:rsid w:val="00481027"/>
    <w:rsid w:val="0048200A"/>
    <w:rsid w:val="00490A79"/>
    <w:rsid w:val="00491693"/>
    <w:rsid w:val="00492474"/>
    <w:rsid w:val="00494F8E"/>
    <w:rsid w:val="00495862"/>
    <w:rsid w:val="004B4916"/>
    <w:rsid w:val="004B56D1"/>
    <w:rsid w:val="004B5AAF"/>
    <w:rsid w:val="004C68A5"/>
    <w:rsid w:val="004C6F8B"/>
    <w:rsid w:val="004D1586"/>
    <w:rsid w:val="004D43F9"/>
    <w:rsid w:val="004F246E"/>
    <w:rsid w:val="004F76DE"/>
    <w:rsid w:val="004F7A68"/>
    <w:rsid w:val="004F7F8C"/>
    <w:rsid w:val="005000BE"/>
    <w:rsid w:val="00516AB6"/>
    <w:rsid w:val="00517892"/>
    <w:rsid w:val="00521784"/>
    <w:rsid w:val="005309C7"/>
    <w:rsid w:val="0053190C"/>
    <w:rsid w:val="005343C1"/>
    <w:rsid w:val="00536605"/>
    <w:rsid w:val="005436FB"/>
    <w:rsid w:val="00554117"/>
    <w:rsid w:val="005548D9"/>
    <w:rsid w:val="005668BA"/>
    <w:rsid w:val="00567279"/>
    <w:rsid w:val="00572A98"/>
    <w:rsid w:val="00590C66"/>
    <w:rsid w:val="00595617"/>
    <w:rsid w:val="005A4A3E"/>
    <w:rsid w:val="005B1607"/>
    <w:rsid w:val="005C1C90"/>
    <w:rsid w:val="005C671D"/>
    <w:rsid w:val="005D0B9B"/>
    <w:rsid w:val="005D1767"/>
    <w:rsid w:val="005D65CB"/>
    <w:rsid w:val="005E38B1"/>
    <w:rsid w:val="005F0E76"/>
    <w:rsid w:val="005F512A"/>
    <w:rsid w:val="0060077D"/>
    <w:rsid w:val="00621185"/>
    <w:rsid w:val="00623BCF"/>
    <w:rsid w:val="00633232"/>
    <w:rsid w:val="00636EC7"/>
    <w:rsid w:val="006371A5"/>
    <w:rsid w:val="00640C32"/>
    <w:rsid w:val="0064334D"/>
    <w:rsid w:val="0065014A"/>
    <w:rsid w:val="00650386"/>
    <w:rsid w:val="00652E76"/>
    <w:rsid w:val="00663042"/>
    <w:rsid w:val="00670C45"/>
    <w:rsid w:val="00671CCF"/>
    <w:rsid w:val="0067509B"/>
    <w:rsid w:val="00675965"/>
    <w:rsid w:val="00677E09"/>
    <w:rsid w:val="00684D19"/>
    <w:rsid w:val="006A774C"/>
    <w:rsid w:val="006B191F"/>
    <w:rsid w:val="006B6717"/>
    <w:rsid w:val="006C030B"/>
    <w:rsid w:val="006E11A1"/>
    <w:rsid w:val="006E2BC2"/>
    <w:rsid w:val="006F2425"/>
    <w:rsid w:val="006F3C6E"/>
    <w:rsid w:val="00700232"/>
    <w:rsid w:val="0070447B"/>
    <w:rsid w:val="0071115E"/>
    <w:rsid w:val="007132DB"/>
    <w:rsid w:val="00733C0C"/>
    <w:rsid w:val="00741340"/>
    <w:rsid w:val="00742753"/>
    <w:rsid w:val="00771284"/>
    <w:rsid w:val="00772B73"/>
    <w:rsid w:val="0077409E"/>
    <w:rsid w:val="007745AB"/>
    <w:rsid w:val="00780D86"/>
    <w:rsid w:val="00781D99"/>
    <w:rsid w:val="007873FC"/>
    <w:rsid w:val="007903AB"/>
    <w:rsid w:val="00790C25"/>
    <w:rsid w:val="00795286"/>
    <w:rsid w:val="00795544"/>
    <w:rsid w:val="007A4599"/>
    <w:rsid w:val="007A53E9"/>
    <w:rsid w:val="007B2C60"/>
    <w:rsid w:val="007B61D4"/>
    <w:rsid w:val="007B7932"/>
    <w:rsid w:val="007C383B"/>
    <w:rsid w:val="007D5776"/>
    <w:rsid w:val="007F1B08"/>
    <w:rsid w:val="007F2D67"/>
    <w:rsid w:val="007F53C2"/>
    <w:rsid w:val="00804F03"/>
    <w:rsid w:val="008209C6"/>
    <w:rsid w:val="008209ED"/>
    <w:rsid w:val="00822645"/>
    <w:rsid w:val="0082703D"/>
    <w:rsid w:val="0083715D"/>
    <w:rsid w:val="00847993"/>
    <w:rsid w:val="0085405E"/>
    <w:rsid w:val="00860F82"/>
    <w:rsid w:val="00872033"/>
    <w:rsid w:val="00874E49"/>
    <w:rsid w:val="00897C95"/>
    <w:rsid w:val="008A2FC5"/>
    <w:rsid w:val="008A4B70"/>
    <w:rsid w:val="008A7508"/>
    <w:rsid w:val="008B0C61"/>
    <w:rsid w:val="008B3E30"/>
    <w:rsid w:val="008B52E2"/>
    <w:rsid w:val="008D664E"/>
    <w:rsid w:val="008E1D2C"/>
    <w:rsid w:val="008E2797"/>
    <w:rsid w:val="008E4BEF"/>
    <w:rsid w:val="008F6CB5"/>
    <w:rsid w:val="008F754E"/>
    <w:rsid w:val="0090381C"/>
    <w:rsid w:val="00907CED"/>
    <w:rsid w:val="009169FA"/>
    <w:rsid w:val="00921731"/>
    <w:rsid w:val="009254F4"/>
    <w:rsid w:val="00930054"/>
    <w:rsid w:val="00936482"/>
    <w:rsid w:val="00940270"/>
    <w:rsid w:val="00940869"/>
    <w:rsid w:val="00942E1A"/>
    <w:rsid w:val="00944AD5"/>
    <w:rsid w:val="00953A6E"/>
    <w:rsid w:val="00957057"/>
    <w:rsid w:val="00957E1A"/>
    <w:rsid w:val="009642ED"/>
    <w:rsid w:val="00975AEF"/>
    <w:rsid w:val="009818DE"/>
    <w:rsid w:val="009825BE"/>
    <w:rsid w:val="0098408A"/>
    <w:rsid w:val="009A12FE"/>
    <w:rsid w:val="009C63FC"/>
    <w:rsid w:val="009E3894"/>
    <w:rsid w:val="00A067E8"/>
    <w:rsid w:val="00A15E0A"/>
    <w:rsid w:val="00A341B4"/>
    <w:rsid w:val="00A41302"/>
    <w:rsid w:val="00A44FF0"/>
    <w:rsid w:val="00A532D6"/>
    <w:rsid w:val="00A53F1C"/>
    <w:rsid w:val="00A81780"/>
    <w:rsid w:val="00A83002"/>
    <w:rsid w:val="00A8323F"/>
    <w:rsid w:val="00A8675A"/>
    <w:rsid w:val="00A87A77"/>
    <w:rsid w:val="00A9299F"/>
    <w:rsid w:val="00A93EAC"/>
    <w:rsid w:val="00AA68E9"/>
    <w:rsid w:val="00AB170C"/>
    <w:rsid w:val="00AB1936"/>
    <w:rsid w:val="00AC52FC"/>
    <w:rsid w:val="00AC5BDC"/>
    <w:rsid w:val="00AE41FA"/>
    <w:rsid w:val="00AE48EE"/>
    <w:rsid w:val="00AE558B"/>
    <w:rsid w:val="00AE61AE"/>
    <w:rsid w:val="00AF33E1"/>
    <w:rsid w:val="00AF79A5"/>
    <w:rsid w:val="00B0340D"/>
    <w:rsid w:val="00B12B15"/>
    <w:rsid w:val="00B2133B"/>
    <w:rsid w:val="00B2488D"/>
    <w:rsid w:val="00B26369"/>
    <w:rsid w:val="00B26F79"/>
    <w:rsid w:val="00B275C9"/>
    <w:rsid w:val="00B30EF2"/>
    <w:rsid w:val="00B43C71"/>
    <w:rsid w:val="00B60E16"/>
    <w:rsid w:val="00B72643"/>
    <w:rsid w:val="00B769FF"/>
    <w:rsid w:val="00B8202F"/>
    <w:rsid w:val="00B9036E"/>
    <w:rsid w:val="00BA03AB"/>
    <w:rsid w:val="00BC46AA"/>
    <w:rsid w:val="00BD00CE"/>
    <w:rsid w:val="00BD0D32"/>
    <w:rsid w:val="00BD0DE5"/>
    <w:rsid w:val="00BE17EB"/>
    <w:rsid w:val="00BF2831"/>
    <w:rsid w:val="00BF560A"/>
    <w:rsid w:val="00C06257"/>
    <w:rsid w:val="00C14914"/>
    <w:rsid w:val="00C15A2D"/>
    <w:rsid w:val="00C15A59"/>
    <w:rsid w:val="00C1766E"/>
    <w:rsid w:val="00C1768D"/>
    <w:rsid w:val="00C241AF"/>
    <w:rsid w:val="00C24A8B"/>
    <w:rsid w:val="00C26E11"/>
    <w:rsid w:val="00C33CB4"/>
    <w:rsid w:val="00C34BEE"/>
    <w:rsid w:val="00C4598F"/>
    <w:rsid w:val="00C65AC4"/>
    <w:rsid w:val="00C80603"/>
    <w:rsid w:val="00C82618"/>
    <w:rsid w:val="00C828B0"/>
    <w:rsid w:val="00C84649"/>
    <w:rsid w:val="00C87A44"/>
    <w:rsid w:val="00C92BF3"/>
    <w:rsid w:val="00CA1589"/>
    <w:rsid w:val="00CA4A2C"/>
    <w:rsid w:val="00CB51C2"/>
    <w:rsid w:val="00CD3D5D"/>
    <w:rsid w:val="00CE2571"/>
    <w:rsid w:val="00CF15DA"/>
    <w:rsid w:val="00CF1BF0"/>
    <w:rsid w:val="00D0700D"/>
    <w:rsid w:val="00D07390"/>
    <w:rsid w:val="00D102E2"/>
    <w:rsid w:val="00D13112"/>
    <w:rsid w:val="00D20E38"/>
    <w:rsid w:val="00D2206C"/>
    <w:rsid w:val="00D23F44"/>
    <w:rsid w:val="00D36809"/>
    <w:rsid w:val="00D409F2"/>
    <w:rsid w:val="00D420F7"/>
    <w:rsid w:val="00D426B7"/>
    <w:rsid w:val="00D573A9"/>
    <w:rsid w:val="00D70135"/>
    <w:rsid w:val="00D73644"/>
    <w:rsid w:val="00D73E12"/>
    <w:rsid w:val="00D91C56"/>
    <w:rsid w:val="00DA0029"/>
    <w:rsid w:val="00DA0C59"/>
    <w:rsid w:val="00DA45DC"/>
    <w:rsid w:val="00DB0ECE"/>
    <w:rsid w:val="00DB5231"/>
    <w:rsid w:val="00DC082E"/>
    <w:rsid w:val="00DC1D88"/>
    <w:rsid w:val="00DC2B30"/>
    <w:rsid w:val="00DD1C7F"/>
    <w:rsid w:val="00DD40C0"/>
    <w:rsid w:val="00DE2942"/>
    <w:rsid w:val="00DE4339"/>
    <w:rsid w:val="00DE4E14"/>
    <w:rsid w:val="00DF5EBD"/>
    <w:rsid w:val="00E3040A"/>
    <w:rsid w:val="00E3216B"/>
    <w:rsid w:val="00E32892"/>
    <w:rsid w:val="00E34296"/>
    <w:rsid w:val="00E357BB"/>
    <w:rsid w:val="00E406E3"/>
    <w:rsid w:val="00E44D0A"/>
    <w:rsid w:val="00E455B0"/>
    <w:rsid w:val="00E528B2"/>
    <w:rsid w:val="00E52CF9"/>
    <w:rsid w:val="00E53BEA"/>
    <w:rsid w:val="00E56454"/>
    <w:rsid w:val="00E566C8"/>
    <w:rsid w:val="00E62AFE"/>
    <w:rsid w:val="00E636BD"/>
    <w:rsid w:val="00E72E76"/>
    <w:rsid w:val="00E825CD"/>
    <w:rsid w:val="00E834B5"/>
    <w:rsid w:val="00E93092"/>
    <w:rsid w:val="00E96A82"/>
    <w:rsid w:val="00E976A2"/>
    <w:rsid w:val="00EA37CB"/>
    <w:rsid w:val="00EE3A40"/>
    <w:rsid w:val="00EF1490"/>
    <w:rsid w:val="00EF3E1A"/>
    <w:rsid w:val="00EF45ED"/>
    <w:rsid w:val="00EF58CD"/>
    <w:rsid w:val="00F03611"/>
    <w:rsid w:val="00F05A05"/>
    <w:rsid w:val="00F0628B"/>
    <w:rsid w:val="00F262FC"/>
    <w:rsid w:val="00F400A4"/>
    <w:rsid w:val="00F41ABD"/>
    <w:rsid w:val="00F5436F"/>
    <w:rsid w:val="00F54A08"/>
    <w:rsid w:val="00F565F4"/>
    <w:rsid w:val="00F703B8"/>
    <w:rsid w:val="00F91E4B"/>
    <w:rsid w:val="00F922D1"/>
    <w:rsid w:val="00FB5E03"/>
    <w:rsid w:val="00FC4CC2"/>
    <w:rsid w:val="00FD4178"/>
    <w:rsid w:val="00FF063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DBD0"/>
  <w15:docId w15:val="{6F97A8B1-2B07-4337-B7D0-AC187ADB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04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36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6809"/>
    <w:rPr>
      <w:b/>
      <w:bCs/>
    </w:rPr>
  </w:style>
  <w:style w:type="character" w:customStyle="1" w:styleId="apple-converted-space">
    <w:name w:val="apple-converted-space"/>
    <w:basedOn w:val="a0"/>
    <w:rsid w:val="00D36809"/>
  </w:style>
  <w:style w:type="paragraph" w:styleId="a5">
    <w:name w:val="No Spacing"/>
    <w:uiPriority w:val="1"/>
    <w:qFormat/>
    <w:rsid w:val="00D36809"/>
    <w:pPr>
      <w:spacing w:after="0" w:line="240" w:lineRule="auto"/>
    </w:pPr>
  </w:style>
  <w:style w:type="paragraph" w:customStyle="1" w:styleId="ConsPlusNonformat">
    <w:name w:val="ConsPlusNonformat"/>
    <w:rsid w:val="00EF45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75A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8B0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56C80"/>
    <w:rPr>
      <w:color w:val="0000FF" w:themeColor="hyperlink"/>
      <w:u w:val="single"/>
    </w:rPr>
  </w:style>
  <w:style w:type="paragraph" w:customStyle="1" w:styleId="Standard">
    <w:name w:val="Standard"/>
    <w:rsid w:val="002F320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hyperlink" Target="https://green-planeta.jimd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centr39.ru" TargetMode="Externa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hyperlink" Target="mailto:balticstonesproject2018@gmail.com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уч.год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4B7-4B00-BBAA-2E462589AC1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E4B7-4B00-BBAA-2E462589AC1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E4B7-4B00-BBAA-2E462589AC19}"/>
              </c:ext>
            </c:extLst>
          </c:dPt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незаконченное высшее</c:v>
                </c:pt>
                <c:pt idx="2">
                  <c:v>среднее-специальное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B7-4B00-BBAA-2E462589AC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63306232069828483"/>
          <c:y val="0.19760476281928174"/>
          <c:w val="0.33708681763616755"/>
          <c:h val="0.7348681902567056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494669509594878E-2"/>
          <c:y val="6.043956043956044E-2"/>
          <c:w val="0.76759061833688702"/>
          <c:h val="0.752747252747252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F4-4778-B5C8-8AF4B71D04F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74</c:v>
                </c:pt>
                <c:pt idx="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F4-4778-B5C8-8AF4B71D04F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16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F4-4778-B5C8-8AF4B71D04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4042880"/>
        <c:axId val="104044416"/>
        <c:axId val="0"/>
      </c:bar3DChart>
      <c:catAx>
        <c:axId val="104042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044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044416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042880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86353944562899787"/>
          <c:y val="0.34065934065934067"/>
          <c:w val="0.1279317697228145"/>
          <c:h val="0.31868131868131866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494669509594878E-2"/>
          <c:y val="6.043956043956044E-2"/>
          <c:w val="0.76759061833688702"/>
          <c:h val="0.752747252747252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27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B8-4029-8BB4-FF24AF2140E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52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B8-4029-8BB4-FF24AF2140E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B8-4029-8BB4-FF24AF2140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4107392"/>
        <c:axId val="104109184"/>
        <c:axId val="0"/>
      </c:bar3DChart>
      <c:catAx>
        <c:axId val="10410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109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10918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107392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86353944562899787"/>
          <c:y val="0.34065934065934067"/>
          <c:w val="0.1279317697228145"/>
          <c:h val="0.31868131868131866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593073593073599E-2"/>
          <c:y val="7.6923076923076927E-2"/>
          <c:w val="0.76406926406926412"/>
          <c:h val="0.736263736263736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05-4040-9F8A-66B8D516BA5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57</c:v>
                </c:pt>
                <c:pt idx="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05-4040-9F8A-66B8D516BA5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На начало года</c:v>
                </c:pt>
                <c:pt idx="1">
                  <c:v>На конец года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27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05-4040-9F8A-66B8D516B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0713600"/>
        <c:axId val="60731776"/>
        <c:axId val="0"/>
      </c:bar3DChart>
      <c:catAx>
        <c:axId val="60713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731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0731776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713600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8614718614718615"/>
          <c:y val="0.34065934065934067"/>
          <c:w val="0.12987012987012991"/>
          <c:h val="0.31868131868131866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224899598393573E-2"/>
          <c:y val="5.4945054945054944E-2"/>
          <c:w val="0.79317269076305219"/>
          <c:h val="0.75824175824175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44</c:v>
                </c:pt>
                <c:pt idx="1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72-4D34-BFBA-1D6B3265520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51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72-4D34-BFBA-1D6B3265520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72-4D34-BFBA-1D6B326552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3225216"/>
        <c:axId val="103226752"/>
        <c:axId val="0"/>
      </c:bar3DChart>
      <c:catAx>
        <c:axId val="10322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226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22675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225216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87148594377510036"/>
          <c:y val="0.34065934065934067"/>
          <c:w val="0.12048192771084343"/>
          <c:h val="0.31868131868131866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2017-2018 уч.год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уч.год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26D-44C1-938B-7473D8ED637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126D-44C1-938B-7473D8ED637D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126D-44C1-938B-7473D8ED637D}"/>
              </c:ext>
            </c:extLst>
          </c:dPt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незаконченное высшее</c:v>
                </c:pt>
                <c:pt idx="2">
                  <c:v>среднее-специальное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11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6D-44C1-938B-7473D8ED63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63306232069828483"/>
          <c:y val="0.19760476281928174"/>
          <c:w val="0.33708681763616755"/>
          <c:h val="0.7348681902567056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уч.год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495-4C20-8241-5328CC2BA1D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D495-4C20-8241-5328CC2BA1D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D495-4C20-8241-5328CC2BA1D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D495-4C20-8241-5328CC2BA1D3}"/>
              </c:ext>
            </c:extLst>
          </c:dPt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25</c:v>
                </c:pt>
                <c:pt idx="2">
                  <c:v>12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495-4C20-8241-5328CC2BA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63306232069828483"/>
          <c:y val="0.19760476281928174"/>
          <c:w val="0.33708681763616755"/>
          <c:h val="0.7217750464118813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2017-2018 уч.год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уч.год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BA3-4746-8A72-DDAD1D3E2CE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EBA3-4746-8A72-DDAD1D3E2CE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EBA3-4746-8A72-DDAD1D3E2CE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EBA3-4746-8A72-DDAD1D3E2CEF}"/>
              </c:ext>
            </c:extLst>
          </c:dPt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22</c:v>
                </c:pt>
                <c:pt idx="2">
                  <c:v>22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BA3-4746-8A72-DDAD1D3E2C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63306232069828483"/>
          <c:y val="0.19760476281928174"/>
          <c:w val="0.33708681763616755"/>
          <c:h val="0.7348681902567056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уч.год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53E-4D39-A732-84A3D9B04987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253E-4D39-A732-84A3D9B04987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253E-4D39-A732-84A3D9B04987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253E-4D39-A732-84A3D9B04987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253E-4D39-A732-84A3D9B04987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253E-4D39-A732-84A3D9B04987}"/>
              </c:ext>
            </c:extLst>
          </c:dPt>
          <c:cat>
            <c:strRef>
              <c:f>Лист1!$A$2:$A$7</c:f>
              <c:strCache>
                <c:ptCount val="6"/>
                <c:pt idx="0">
                  <c:v>до 5 лет</c:v>
                </c:pt>
                <c:pt idx="1">
                  <c:v>от 5 до 10 </c:v>
                </c:pt>
                <c:pt idx="2">
                  <c:v>от10 до 15</c:v>
                </c:pt>
                <c:pt idx="3">
                  <c:v>от 15 до 20</c:v>
                </c:pt>
                <c:pt idx="4">
                  <c:v>от 20 до 25</c:v>
                </c:pt>
                <c:pt idx="5">
                  <c:v>свыше 25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40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53E-4D39-A732-84A3D9B049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4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2017-2018 уч.год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уч.год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686-48EB-8B7D-A1F5B1ED8D8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1686-48EB-8B7D-A1F5B1ED8D8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1686-48EB-8B7D-A1F5B1ED8D8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1686-48EB-8B7D-A1F5B1ED8D83}"/>
              </c:ext>
            </c:extLst>
          </c:dPt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</c:v>
                </c:pt>
                <c:pt idx="2">
                  <c:v>от10 до 15</c:v>
                </c:pt>
                <c:pt idx="3">
                  <c:v>от 20 до 25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34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86-48EB-8B7D-A1F5B1ED8D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2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388026607538808E-2"/>
          <c:y val="6.043956043956044E-2"/>
          <c:w val="0.75388026607538805"/>
          <c:h val="0.752747252747252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37</c:v>
                </c:pt>
                <c:pt idx="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37-41C0-8DAF-F4E1972C5FE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63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37-41C0-8DAF-F4E1972C5FE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37-41C0-8DAF-F4E1972C5F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3782656"/>
        <c:axId val="103792640"/>
        <c:axId val="0"/>
      </c:bar3DChart>
      <c:catAx>
        <c:axId val="10378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792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792640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782656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85365853658536583"/>
          <c:y val="0.34065934065934067"/>
          <c:w val="0.13747228381374721"/>
          <c:h val="0.31868131868131866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259117082533583E-2"/>
          <c:y val="5.4945054945054944E-2"/>
          <c:w val="0.79078694817658346"/>
          <c:h val="0.75824175824175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26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CC-4C04-8445-30706EBDA99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48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CC-4C04-8445-30706EBDA99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26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CC-4C04-8445-30706EBDA9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3863808"/>
        <c:axId val="103865344"/>
        <c:axId val="0"/>
      </c:bar3DChart>
      <c:catAx>
        <c:axId val="10386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865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8653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86380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7715932060216606"/>
          <c:y val="0.34065934065934067"/>
          <c:w val="0.11516316207600485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494669509594878E-2"/>
          <c:y val="6.043956043956044E-2"/>
          <c:w val="0.76759061833688702"/>
          <c:h val="0.752747252747252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16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2F-442B-A80A-5B7EEEF777F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53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2F-442B-A80A-5B7EEEF777F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На начало уч.года</c:v>
                </c:pt>
                <c:pt idx="1">
                  <c:v>На конец уч.года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31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2F-442B-A80A-5B7EEEF777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3953536"/>
        <c:axId val="103955072"/>
        <c:axId val="0"/>
      </c:bar3DChart>
      <c:catAx>
        <c:axId val="10395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955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95507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953536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86353944562899787"/>
          <c:y val="0.34065934065934067"/>
          <c:w val="0.1279317697228145"/>
          <c:h val="0.31868131868131866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04081-4401-4D30-A054-1640FFC8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17</Pages>
  <Words>6000</Words>
  <Characters>34203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DS_1</cp:lastModifiedBy>
  <cp:revision>18</cp:revision>
  <dcterms:created xsi:type="dcterms:W3CDTF">2014-03-05T22:40:00Z</dcterms:created>
  <dcterms:modified xsi:type="dcterms:W3CDTF">2018-07-24T13:39:00Z</dcterms:modified>
</cp:coreProperties>
</file>